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4C46" w14:textId="77777777" w:rsidR="008335D8" w:rsidRPr="008335D8" w:rsidRDefault="008335D8" w:rsidP="008335D8">
      <w:pPr>
        <w:spacing w:after="0" w:line="254" w:lineRule="auto"/>
        <w:jc w:val="right"/>
        <w:rPr>
          <w:rFonts w:ascii="Raleway" w:eastAsia="Times New Roman" w:hAnsi="Raleway" w:cs="Arial"/>
          <w:bCs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Cs/>
          <w:kern w:val="0"/>
          <w:sz w:val="22"/>
          <w:szCs w:val="22"/>
          <w:lang w:eastAsia="pl-PL"/>
          <w14:ligatures w14:val="none"/>
        </w:rPr>
        <w:t>Załącznik nr 2</w:t>
      </w:r>
    </w:p>
    <w:p w14:paraId="537AC5B6" w14:textId="77777777" w:rsidR="008335D8" w:rsidRPr="008335D8" w:rsidRDefault="008335D8" w:rsidP="008335D8">
      <w:pPr>
        <w:spacing w:after="0" w:line="254" w:lineRule="auto"/>
        <w:jc w:val="center"/>
        <w:rPr>
          <w:rFonts w:ascii="Raleway" w:eastAsia="Times New Roman" w:hAnsi="Raleway" w:cs="Arial"/>
          <w:b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/>
          <w:kern w:val="0"/>
          <w:sz w:val="22"/>
          <w:szCs w:val="22"/>
          <w:lang w:eastAsia="pl-PL"/>
          <w14:ligatures w14:val="none"/>
        </w:rPr>
        <w:t>UMOWA NR AD/…../2026</w:t>
      </w:r>
    </w:p>
    <w:p w14:paraId="27FFBE5F" w14:textId="77777777" w:rsidR="008335D8" w:rsidRPr="008335D8" w:rsidRDefault="008335D8" w:rsidP="008335D8">
      <w:pPr>
        <w:spacing w:after="0" w:line="254" w:lineRule="auto"/>
        <w:jc w:val="center"/>
        <w:rPr>
          <w:rFonts w:ascii="Raleway" w:eastAsia="Times New Roman" w:hAnsi="Raleway" w:cs="Arial"/>
          <w:bCs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Cs/>
          <w:kern w:val="0"/>
          <w:sz w:val="22"/>
          <w:szCs w:val="22"/>
          <w:lang w:eastAsia="pl-PL"/>
          <w14:ligatures w14:val="none"/>
        </w:rPr>
        <w:t>(zwana dalej: „Umową”)</w:t>
      </w:r>
    </w:p>
    <w:p w14:paraId="19370187" w14:textId="77777777" w:rsidR="008335D8" w:rsidRPr="008335D8" w:rsidRDefault="008335D8" w:rsidP="008335D8">
      <w:pPr>
        <w:spacing w:line="254" w:lineRule="auto"/>
        <w:jc w:val="center"/>
        <w:rPr>
          <w:rFonts w:ascii="Raleway" w:eastAsia="Times New Roman" w:hAnsi="Raleway" w:cs="Arial"/>
          <w:b/>
          <w:kern w:val="0"/>
          <w:sz w:val="22"/>
          <w:szCs w:val="22"/>
          <w:lang w:eastAsia="pl-PL"/>
          <w14:ligatures w14:val="none"/>
        </w:rPr>
      </w:pPr>
    </w:p>
    <w:p w14:paraId="6E4268AA" w14:textId="77777777" w:rsidR="008335D8" w:rsidRPr="008335D8" w:rsidRDefault="008335D8" w:rsidP="008335D8">
      <w:pPr>
        <w:spacing w:after="0" w:line="240" w:lineRule="auto"/>
        <w:jc w:val="center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</w:p>
    <w:p w14:paraId="04B62CAF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>zawarta w dniu ………………………………… 2026 r. pomiędzy:</w:t>
      </w:r>
    </w:p>
    <w:p w14:paraId="5BDCF0D7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</w:p>
    <w:p w14:paraId="46105BF2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</w:pPr>
      <w:r w:rsidRPr="008335D8">
        <w:rPr>
          <w:rFonts w:ascii="Raleway" w:eastAsia="Calibri" w:hAnsi="Raleway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Muzeum Ziemi Tarnowskiej, </w:t>
      </w:r>
      <w:r w:rsidRPr="008335D8">
        <w:rPr>
          <w:rFonts w:ascii="Raleway" w:eastAsia="Calibri" w:hAnsi="Raleway" w:cs="Times New Roman"/>
          <w:bCs/>
          <w:kern w:val="0"/>
          <w:sz w:val="22"/>
          <w:szCs w:val="22"/>
          <w:lang w:eastAsia="pl-PL"/>
          <w14:ligatures w14:val="none"/>
        </w:rPr>
        <w:t xml:space="preserve">33-100 Tarnów, Rynek 3, wpisanym do Rejestru Instytucji Kultury </w:t>
      </w:r>
      <w:r w:rsidRPr="008335D8"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  <w:t>prowadzonego przez Samorząd Województwa Małopolskiego</w:t>
      </w:r>
      <w:r w:rsidRPr="008335D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8335D8"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  <w:t xml:space="preserve">pod nr 14/99 oraz wpisanym do Państwowego Rejestru Muzeów prowadzonego przez Ministra Kultury i Dziedzictwa Narodowego pod numerem PRM/72/02; NIP 873-000-76-51, REGON 850012309, </w:t>
      </w:r>
    </w:p>
    <w:p w14:paraId="7CA425B5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</w:pPr>
      <w:r w:rsidRPr="008335D8"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  <w:t xml:space="preserve">reprezentowanym przez </w:t>
      </w:r>
      <w:r w:rsidRPr="008335D8">
        <w:rPr>
          <w:rFonts w:ascii="Raleway" w:eastAsia="Calibri" w:hAnsi="Raleway" w:cs="Times New Roman"/>
          <w:b/>
          <w:kern w:val="0"/>
          <w:sz w:val="22"/>
          <w:szCs w:val="20"/>
          <w:lang w:eastAsia="pl-PL"/>
          <w14:ligatures w14:val="none"/>
        </w:rPr>
        <w:t xml:space="preserve">Kazimierza </w:t>
      </w:r>
      <w:proofErr w:type="spellStart"/>
      <w:r w:rsidRPr="008335D8">
        <w:rPr>
          <w:rFonts w:ascii="Raleway" w:eastAsia="Calibri" w:hAnsi="Raleway" w:cs="Times New Roman"/>
          <w:b/>
          <w:kern w:val="0"/>
          <w:sz w:val="22"/>
          <w:szCs w:val="20"/>
          <w:lang w:eastAsia="pl-PL"/>
          <w14:ligatures w14:val="none"/>
        </w:rPr>
        <w:t>Kurczaba</w:t>
      </w:r>
      <w:proofErr w:type="spellEnd"/>
      <w:r w:rsidRPr="008335D8">
        <w:rPr>
          <w:rFonts w:ascii="Raleway" w:eastAsia="Calibri" w:hAnsi="Raleway" w:cs="Times New Roman"/>
          <w:b/>
          <w:kern w:val="0"/>
          <w:sz w:val="22"/>
          <w:szCs w:val="20"/>
          <w:lang w:eastAsia="pl-PL"/>
          <w14:ligatures w14:val="none"/>
        </w:rPr>
        <w:t xml:space="preserve"> – Dyrektora</w:t>
      </w:r>
      <w:r w:rsidRPr="008335D8"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  <w:t xml:space="preserve">, </w:t>
      </w:r>
    </w:p>
    <w:p w14:paraId="404785F1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Calibri" w:hAnsi="Raleway" w:cs="Times New Roman"/>
          <w:kern w:val="0"/>
          <w:sz w:val="22"/>
          <w:szCs w:val="20"/>
          <w:lang w:eastAsia="pl-PL"/>
          <w14:ligatures w14:val="none"/>
        </w:rPr>
      </w:pPr>
      <w:r w:rsidRPr="008335D8">
        <w:rPr>
          <w:rFonts w:ascii="Raleway" w:eastAsia="Calibri" w:hAnsi="Raleway" w:cs="Times New Roman"/>
          <w:bCs/>
          <w:kern w:val="0"/>
          <w:sz w:val="22"/>
          <w:szCs w:val="20"/>
          <w:lang w:eastAsia="pl-PL"/>
          <w14:ligatures w14:val="none"/>
        </w:rPr>
        <w:t>zwanym dalej</w:t>
      </w:r>
      <w:r w:rsidRPr="008335D8">
        <w:rPr>
          <w:rFonts w:ascii="Raleway" w:eastAsia="Calibri" w:hAnsi="Raleway" w:cs="Times New Roman"/>
          <w:b/>
          <w:bCs/>
          <w:kern w:val="0"/>
          <w:sz w:val="22"/>
          <w:szCs w:val="20"/>
          <w:lang w:eastAsia="pl-PL"/>
          <w14:ligatures w14:val="none"/>
        </w:rPr>
        <w:t xml:space="preserve"> </w:t>
      </w:r>
      <w:r w:rsidRPr="008335D8">
        <w:rPr>
          <w:rFonts w:ascii="Raleway" w:eastAsia="Calibri" w:hAnsi="Raleway" w:cs="Times New Roman"/>
          <w:kern w:val="0"/>
          <w:sz w:val="22"/>
          <w:szCs w:val="20"/>
          <w:lang w:eastAsia="pl-PL"/>
          <w14:ligatures w14:val="none"/>
        </w:rPr>
        <w:t xml:space="preserve">„Zamawiającym”, </w:t>
      </w:r>
    </w:p>
    <w:p w14:paraId="12EA4BB1" w14:textId="77777777" w:rsidR="008335D8" w:rsidRPr="008335D8" w:rsidRDefault="008335D8" w:rsidP="008335D8">
      <w:pPr>
        <w:spacing w:after="0" w:line="240" w:lineRule="auto"/>
        <w:rPr>
          <w:rFonts w:ascii="Raleway" w:eastAsia="Calibri" w:hAnsi="Raleway" w:cs="Times New Roman"/>
          <w:kern w:val="0"/>
          <w:sz w:val="22"/>
          <w:szCs w:val="20"/>
          <w:lang w:eastAsia="pl-PL"/>
          <w14:ligatures w14:val="none"/>
        </w:rPr>
      </w:pPr>
      <w:r w:rsidRPr="008335D8">
        <w:rPr>
          <w:rFonts w:ascii="Raleway" w:eastAsia="Calibri" w:hAnsi="Raleway" w:cs="Times New Roman"/>
          <w:kern w:val="0"/>
          <w:sz w:val="22"/>
          <w:szCs w:val="20"/>
          <w:lang w:eastAsia="pl-PL"/>
          <w14:ligatures w14:val="none"/>
        </w:rPr>
        <w:t>a:</w:t>
      </w:r>
    </w:p>
    <w:p w14:paraId="4166704F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</w:r>
      <w:r w:rsidRPr="008335D8"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 xml:space="preserve">zwaną/ym dalej </w:t>
      </w:r>
      <w:r w:rsidRPr="008335D8">
        <w:rPr>
          <w:rFonts w:ascii="Raleway" w:eastAsia="Times New Roman" w:hAnsi="Raleway" w:cs="Arial"/>
          <w:bCs/>
          <w:kern w:val="0"/>
          <w:sz w:val="22"/>
          <w:szCs w:val="22"/>
          <w:lang w:eastAsia="pl-PL"/>
          <w14:ligatures w14:val="none"/>
        </w:rPr>
        <w:t>„Wykonawcą”,</w:t>
      </w:r>
      <w:r w:rsidRPr="008335D8"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 xml:space="preserve"> </w:t>
      </w:r>
    </w:p>
    <w:p w14:paraId="11EF6A95" w14:textId="77777777" w:rsidR="008335D8" w:rsidRPr="008335D8" w:rsidRDefault="008335D8" w:rsidP="008335D8">
      <w:pPr>
        <w:spacing w:after="0" w:line="240" w:lineRule="auto"/>
        <w:jc w:val="both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</w:p>
    <w:p w14:paraId="28D88E7A" w14:textId="77777777" w:rsidR="008335D8" w:rsidRPr="008335D8" w:rsidRDefault="008335D8" w:rsidP="008335D8">
      <w:pPr>
        <w:spacing w:after="240" w:line="240" w:lineRule="auto"/>
        <w:jc w:val="both"/>
        <w:rPr>
          <w:rFonts w:ascii="Raleway" w:eastAsia="Times New Roman" w:hAnsi="Raleway" w:cs="Arial"/>
          <w:b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 xml:space="preserve">zwanymi także dalej wspólnie Stronami lub każda z osobna Stroną, </w:t>
      </w:r>
      <w:r w:rsidRPr="008335D8">
        <w:rPr>
          <w:rFonts w:ascii="Raleway" w:eastAsia="Calibri" w:hAnsi="Raleway" w:cs="Arial"/>
          <w:kern w:val="0"/>
          <w:sz w:val="22"/>
          <w:szCs w:val="22"/>
          <w:lang w:eastAsia="pl-PL"/>
          <w14:ligatures w14:val="none"/>
        </w:rPr>
        <w:t xml:space="preserve">której treść jest następująca: </w:t>
      </w:r>
    </w:p>
    <w:p w14:paraId="16DEA894" w14:textId="77777777" w:rsidR="008335D8" w:rsidRPr="008335D8" w:rsidRDefault="008335D8" w:rsidP="008335D8">
      <w:pPr>
        <w:spacing w:after="0" w:line="240" w:lineRule="auto"/>
        <w:jc w:val="center"/>
        <w:rPr>
          <w:rFonts w:ascii="Raleway" w:eastAsia="Times New Roman" w:hAnsi="Raleway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/>
          <w:bCs/>
          <w:kern w:val="0"/>
          <w:sz w:val="22"/>
          <w:szCs w:val="22"/>
          <w:lang w:eastAsia="pl-PL"/>
          <w14:ligatures w14:val="none"/>
        </w:rPr>
        <w:t>§ 1.</w:t>
      </w:r>
    </w:p>
    <w:p w14:paraId="76F5E977" w14:textId="77777777" w:rsidR="008335D8" w:rsidRPr="008335D8" w:rsidRDefault="008335D8" w:rsidP="008335D8">
      <w:pPr>
        <w:spacing w:after="0" w:line="240" w:lineRule="auto"/>
        <w:jc w:val="center"/>
        <w:rPr>
          <w:rFonts w:ascii="Raleway" w:eastAsia="Times New Roman" w:hAnsi="Raleway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/>
          <w:bCs/>
          <w:kern w:val="0"/>
          <w:sz w:val="22"/>
          <w:szCs w:val="22"/>
          <w:lang w:eastAsia="pl-PL"/>
          <w14:ligatures w14:val="none"/>
        </w:rPr>
        <w:t>Przedmiot Umowy</w:t>
      </w:r>
    </w:p>
    <w:p w14:paraId="5030B24D" w14:textId="518A597D" w:rsidR="008335D8" w:rsidRPr="008335D8" w:rsidRDefault="008335D8" w:rsidP="008335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>Przedmiotem Umowy jest zakup i dostawa sprzętu fotograficznego przeznaczonego do wyposażenia mobilnego studia fotograficznego na potrzeby Pracowni Fotograficznej</w:t>
      </w:r>
      <w:r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>.</w:t>
      </w:r>
    </w:p>
    <w:p w14:paraId="77350A49" w14:textId="77777777" w:rsidR="008335D8" w:rsidRPr="008335D8" w:rsidRDefault="008335D8" w:rsidP="008335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aleway" w:eastAsia="Times New Roman" w:hAnsi="Raleway" w:cs="Arial"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bCs/>
          <w:color w:val="000000"/>
          <w:kern w:val="0"/>
          <w:sz w:val="22"/>
          <w:szCs w:val="22"/>
          <w:lang w:eastAsia="pl-PL"/>
          <w14:ligatures w14:val="none"/>
        </w:rPr>
        <w:t>Zakres Umowy oraz parametry techniczne urządzeń określa OPZ, stanowiący Załącznik nr 1 do Umowy.</w:t>
      </w:r>
    </w:p>
    <w:p w14:paraId="48D89C50" w14:textId="77777777" w:rsidR="008335D8" w:rsidRPr="008335D8" w:rsidRDefault="008335D8" w:rsidP="008335D8">
      <w:pPr>
        <w:numPr>
          <w:ilvl w:val="0"/>
          <w:numId w:val="1"/>
        </w:numPr>
        <w:spacing w:after="240" w:line="240" w:lineRule="auto"/>
        <w:ind w:left="357" w:hanging="357"/>
        <w:jc w:val="both"/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Arial"/>
          <w:kern w:val="0"/>
          <w:sz w:val="22"/>
          <w:szCs w:val="22"/>
          <w:lang w:eastAsia="pl-PL"/>
          <w14:ligatures w14:val="none"/>
        </w:rPr>
        <w:t xml:space="preserve">Wykonawca zobowiązuje się zrealizować przedmiot Umowy z dołożeniem najwyższej staranności, a także chronić interesy Zamawiającego w zakresie powierzonych mu czynności oraz przestrzegać obowiązujących przepisów. </w:t>
      </w:r>
    </w:p>
    <w:p w14:paraId="38F18467" w14:textId="77777777" w:rsidR="008335D8" w:rsidRPr="008335D8" w:rsidRDefault="008335D8" w:rsidP="008335D8">
      <w:pPr>
        <w:spacing w:after="0" w:line="240" w:lineRule="auto"/>
        <w:jc w:val="center"/>
        <w:rPr>
          <w:rFonts w:ascii="Raleway" w:eastAsia="Calibri" w:hAnsi="Raleway" w:cs="Times New Roman"/>
          <w:b/>
          <w:kern w:val="0"/>
          <w:sz w:val="22"/>
          <w:szCs w:val="22"/>
          <w14:ligatures w14:val="none"/>
        </w:rPr>
      </w:pPr>
      <w:r w:rsidRPr="008335D8">
        <w:rPr>
          <w:rFonts w:ascii="Raleway" w:eastAsia="Calibri" w:hAnsi="Raleway" w:cs="Times New Roman"/>
          <w:b/>
          <w:kern w:val="0"/>
          <w:sz w:val="22"/>
          <w:szCs w:val="22"/>
          <w14:ligatures w14:val="none"/>
        </w:rPr>
        <w:t>§ 2</w:t>
      </w:r>
    </w:p>
    <w:p w14:paraId="24712701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Times New Roman"/>
          <w:b/>
          <w:kern w:val="0"/>
          <w:sz w:val="22"/>
          <w:szCs w:val="22"/>
          <w14:ligatures w14:val="none"/>
        </w:rPr>
      </w:pPr>
      <w:r w:rsidRPr="008335D8">
        <w:rPr>
          <w:rFonts w:ascii="Raleway" w:eastAsia="Calibri" w:hAnsi="Raleway" w:cs="Times New Roman"/>
          <w:b/>
          <w:kern w:val="0"/>
          <w:sz w:val="22"/>
          <w:szCs w:val="22"/>
          <w14:ligatures w14:val="none"/>
        </w:rPr>
        <w:t>Termin realizacji Umowy</w:t>
      </w:r>
    </w:p>
    <w:p w14:paraId="23F2250F" w14:textId="4301EC22" w:rsidR="008335D8" w:rsidRPr="008335D8" w:rsidRDefault="008335D8" w:rsidP="008335D8">
      <w:pPr>
        <w:spacing w:line="240" w:lineRule="auto"/>
        <w:contextualSpacing/>
        <w:rPr>
          <w:rFonts w:ascii="Raleway" w:eastAsia="Calibri" w:hAnsi="Raleway" w:cs="Times New Roman"/>
          <w:b/>
          <w:bCs/>
          <w:kern w:val="0"/>
          <w:sz w:val="22"/>
          <w:szCs w:val="22"/>
          <w14:ligatures w14:val="none"/>
        </w:rPr>
      </w:pPr>
      <w:r w:rsidRPr="008335D8">
        <w:rPr>
          <w:rFonts w:ascii="Raleway" w:eastAsia="Calibri" w:hAnsi="Raleway" w:cs="Times New Roman"/>
          <w:kern w:val="0"/>
          <w:sz w:val="22"/>
          <w:szCs w:val="22"/>
          <w14:ligatures w14:val="none"/>
        </w:rPr>
        <w:t xml:space="preserve">1. Termin realizacji Umowy: </w:t>
      </w:r>
      <w:r>
        <w:rPr>
          <w:rFonts w:ascii="Raleway" w:eastAsia="Calibri" w:hAnsi="Raleway" w:cs="Times New Roman"/>
          <w:b/>
          <w:kern w:val="0"/>
          <w:sz w:val="22"/>
          <w:szCs w:val="22"/>
          <w14:ligatures w14:val="none"/>
        </w:rPr>
        <w:t>do 25 listopada 2026 r.</w:t>
      </w:r>
    </w:p>
    <w:p w14:paraId="1B84862B" w14:textId="77777777" w:rsidR="008335D8" w:rsidRPr="008335D8" w:rsidRDefault="008335D8" w:rsidP="008335D8">
      <w:pPr>
        <w:spacing w:line="240" w:lineRule="auto"/>
        <w:contextualSpacing/>
        <w:jc w:val="both"/>
        <w:rPr>
          <w:rFonts w:ascii="Calibri" w:eastAsia="Calibri" w:hAnsi="Calibri"/>
          <w:i/>
          <w:kern w:val="0"/>
          <w:sz w:val="20"/>
          <w:szCs w:val="20"/>
          <w14:ligatures w14:val="none"/>
        </w:rPr>
      </w:pPr>
      <w:r w:rsidRPr="008335D8">
        <w:rPr>
          <w:rFonts w:ascii="Raleway" w:eastAsia="Calibri" w:hAnsi="Raleway"/>
          <w:kern w:val="0"/>
          <w:sz w:val="22"/>
          <w:szCs w:val="22"/>
          <w14:ligatures w14:val="none"/>
        </w:rPr>
        <w:t>2. Odbiór przedmiotu Umowy określonego w § 1, odbędzie się na podstawie obustronnie podpisanego protokołu, który potwierdzi dostarczenie przedmiotu Umowy.</w:t>
      </w:r>
      <w:r w:rsidRPr="008335D8">
        <w:rPr>
          <w:rFonts w:ascii="Raleway" w:eastAsia="Calibri" w:hAnsi="Raleway" w:cs="Arial"/>
          <w:b/>
          <w:kern w:val="0"/>
          <w:sz w:val="20"/>
          <w:szCs w:val="20"/>
          <w14:ligatures w14:val="none"/>
        </w:rPr>
        <w:t xml:space="preserve"> </w:t>
      </w:r>
    </w:p>
    <w:p w14:paraId="3454F5B8" w14:textId="77777777" w:rsidR="008335D8" w:rsidRDefault="008335D8" w:rsidP="008335D8">
      <w:pPr>
        <w:spacing w:after="0" w:line="240" w:lineRule="auto"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</w:p>
    <w:p w14:paraId="461BF1AB" w14:textId="3BCCA14E" w:rsidR="008335D8" w:rsidRPr="008335D8" w:rsidRDefault="008335D8" w:rsidP="008335D8">
      <w:pPr>
        <w:spacing w:after="0" w:line="240" w:lineRule="auto"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3.</w:t>
      </w:r>
    </w:p>
    <w:p w14:paraId="391302FD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Obowiązki Zamawiającego</w:t>
      </w:r>
    </w:p>
    <w:p w14:paraId="296683E5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Do obowiązków Zamawiającego należy: </w:t>
      </w:r>
    </w:p>
    <w:p w14:paraId="5CDEB5D1" w14:textId="77777777" w:rsidR="008335D8" w:rsidRPr="008335D8" w:rsidRDefault="008335D8" w:rsidP="008335D8">
      <w:pPr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dokonanie odbioru przedmiotu Umowy i zapłata wynagrodzenia na warunkach określonych niniejszą Umową, </w:t>
      </w:r>
    </w:p>
    <w:p w14:paraId="66F1F3A8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br w:type="page"/>
      </w:r>
    </w:p>
    <w:p w14:paraId="6B1D60FA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lastRenderedPageBreak/>
        <w:t>§ 4.</w:t>
      </w:r>
    </w:p>
    <w:p w14:paraId="611E34B4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Obowiązki Wykonawcy</w:t>
      </w:r>
    </w:p>
    <w:p w14:paraId="5ED8CE28" w14:textId="77777777" w:rsidR="008335D8" w:rsidRPr="008335D8" w:rsidRDefault="008335D8" w:rsidP="008335D8">
      <w:pPr>
        <w:numPr>
          <w:ilvl w:val="0"/>
          <w:numId w:val="3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Do obowiązków Wykonawcy należy: </w:t>
      </w:r>
    </w:p>
    <w:p w14:paraId="3E69BC88" w14:textId="77777777" w:rsidR="008335D8" w:rsidRPr="008335D8" w:rsidRDefault="008335D8" w:rsidP="008335D8">
      <w:pPr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realizacja przedmiotu Umowy zgodnie z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 xml:space="preserve"> </w:t>
      </w: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obowiązującymi przepisami, warunkami technicznymi, normami i wiedzą techniczną oraz ze szczególną starannością, </w:t>
      </w:r>
    </w:p>
    <w:p w14:paraId="79728BBD" w14:textId="77777777" w:rsidR="008335D8" w:rsidRPr="008335D8" w:rsidRDefault="008335D8" w:rsidP="008335D8">
      <w:pPr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zapewnienie do realizacji Umowy osób o odpowiednich kwalifikacjach i uprawnieniach</w:t>
      </w:r>
    </w:p>
    <w:p w14:paraId="3A67C5CD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5.</w:t>
      </w:r>
    </w:p>
    <w:p w14:paraId="3A1C11EE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Przedstawiciele Stron</w:t>
      </w:r>
    </w:p>
    <w:p w14:paraId="61E8A3BC" w14:textId="77777777" w:rsidR="008335D8" w:rsidRPr="008335D8" w:rsidRDefault="008335D8" w:rsidP="008335D8">
      <w:pPr>
        <w:numPr>
          <w:ilvl w:val="0"/>
          <w:numId w:val="5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Osobami uprawnionymi do reprezentowania Stron w trakcie realizacji Umowy są: </w:t>
      </w:r>
    </w:p>
    <w:p w14:paraId="34DE600E" w14:textId="77777777" w:rsidR="008335D8" w:rsidRPr="008335D8" w:rsidRDefault="008335D8" w:rsidP="008335D8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a) po stronie Wykonawcy: …………………………………………….……………………. tel. …………………………………………………..; </w:t>
      </w:r>
    </w:p>
    <w:p w14:paraId="5217BD1F" w14:textId="77777777" w:rsidR="008335D8" w:rsidRPr="008335D8" w:rsidRDefault="008335D8" w:rsidP="008335D8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 e-mail: </w:t>
      </w:r>
      <w:hyperlink r:id="rId5" w:history="1">
        <w:r w:rsidRPr="008335D8">
          <w:rPr>
            <w:rFonts w:ascii="Raleway" w:eastAsia="Calibri" w:hAnsi="Raleway" w:cs="Calibri"/>
            <w:kern w:val="0"/>
            <w:sz w:val="22"/>
            <w:szCs w:val="22"/>
            <w:lang w:eastAsia="pl-PL"/>
            <w14:ligatures w14:val="none"/>
          </w:rPr>
          <w:t>……………………………………..…………</w:t>
        </w:r>
      </w:hyperlink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73BF2567" w14:textId="5BEC9E3C" w:rsidR="008335D8" w:rsidRPr="008335D8" w:rsidRDefault="008335D8" w:rsidP="008335D8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b) po stronie </w:t>
      </w:r>
      <w:proofErr w:type="spellStart"/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>Zamawiającego</w:t>
      </w:r>
      <w:r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>Katarzyna</w:t>
      </w:r>
      <w:proofErr w:type="spellEnd"/>
      <w:r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 Małek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, tel. 14 621 21 49, wew. </w:t>
      </w:r>
      <w:r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>208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; </w:t>
      </w:r>
    </w:p>
    <w:p w14:paraId="070AC3C7" w14:textId="37FC7F04" w:rsidR="008335D8" w:rsidRPr="008335D8" w:rsidRDefault="008335D8" w:rsidP="008335D8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 e-mail: </w:t>
      </w:r>
      <w:hyperlink r:id="rId6" w:history="1">
        <w:r w:rsidRPr="00DC09B8">
          <w:rPr>
            <w:rStyle w:val="Hipercze"/>
            <w:rFonts w:ascii="Raleway" w:eastAsia="Calibri" w:hAnsi="Raleway" w:cs="Calibri"/>
            <w:kern w:val="0"/>
            <w:sz w:val="22"/>
            <w:szCs w:val="22"/>
            <w:lang w:eastAsia="pl-PL"/>
            <w14:ligatures w14:val="none"/>
          </w:rPr>
          <w:t>k.malek@muzeum.tarnow.pl</w:t>
        </w:r>
      </w:hyperlink>
    </w:p>
    <w:p w14:paraId="43055760" w14:textId="77777777" w:rsidR="008335D8" w:rsidRPr="008335D8" w:rsidRDefault="008335D8" w:rsidP="008335D8">
      <w:pPr>
        <w:numPr>
          <w:ilvl w:val="0"/>
          <w:numId w:val="5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Osoby wymienione w ust. 1 są uprawnione do uzgadniania form i metod pracy, udzielania koniecznych informacji, podejmowania innych niezbędnych działań wynikających z niniejszej Umowy, koniecznych do prawidłowego wykonywania przedmiotu Umowy oraz podpisania protokołu odbioru. </w:t>
      </w:r>
    </w:p>
    <w:p w14:paraId="3EF5CC8D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6.</w:t>
      </w:r>
    </w:p>
    <w:p w14:paraId="76B50C6B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Wynagrodzenie</w:t>
      </w:r>
    </w:p>
    <w:p w14:paraId="1AAA64DA" w14:textId="77777777" w:rsidR="008335D8" w:rsidRPr="008335D8" w:rsidRDefault="008335D8" w:rsidP="008335D8">
      <w:pPr>
        <w:numPr>
          <w:ilvl w:val="0"/>
          <w:numId w:val="6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Za wykonanie przedmiotu Umowy Zamawiający zapłaci Wykonawcy wynagrodzenie ryczałtowe w kwocie </w:t>
      </w:r>
      <w:r w:rsidRPr="008335D8">
        <w:rPr>
          <w:rFonts w:ascii="Raleway" w:eastAsia="Calibri" w:hAnsi="Raleway" w:cs="Calibri"/>
          <w:b/>
          <w:kern w:val="0"/>
          <w:sz w:val="22"/>
          <w:szCs w:val="22"/>
          <w:lang w:eastAsia="pl-PL"/>
          <w14:ligatures w14:val="none"/>
        </w:rPr>
        <w:t>……………………………. zł brutto</w:t>
      </w:r>
      <w:r w:rsidRPr="008335D8">
        <w:rPr>
          <w:rFonts w:ascii="Raleway" w:eastAsia="Calibri" w:hAnsi="Raleway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(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>słownie: ……………………………………………………………………………… złotych, …………./100</w:t>
      </w: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)</w:t>
      </w:r>
    </w:p>
    <w:p w14:paraId="15EBBBF7" w14:textId="77777777" w:rsidR="008335D8" w:rsidRPr="008335D8" w:rsidRDefault="008335D8" w:rsidP="008335D8">
      <w:pPr>
        <w:numPr>
          <w:ilvl w:val="0"/>
          <w:numId w:val="6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Wynagrodzenie o którym mowa w ust. 1, obejmuje wszelkie wydatki i koszty związane z realizacją niniejszej Umowy, a Wykonawcy poza wynagrodzeniem określonym w ust. 1, nie przysługuje żadne inne wynagrodzenie, ani zwrot poniesionych kosztów. Niedoszacowanie, pominięcie oraz brak rozpoznania zakresu przedmiotu Umowy nie może być podstawą do żądania zmiany wynagrodzenia określonego w ust. 1 niniejszego paragrafu.</w:t>
      </w:r>
    </w:p>
    <w:p w14:paraId="0F96B220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7.</w:t>
      </w:r>
    </w:p>
    <w:p w14:paraId="233C1C5D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Płatność</w:t>
      </w:r>
    </w:p>
    <w:p w14:paraId="5418F21A" w14:textId="5C27EAB0" w:rsidR="008335D8" w:rsidRPr="008335D8" w:rsidRDefault="008335D8" w:rsidP="008335D8">
      <w:pPr>
        <w:numPr>
          <w:ilvl w:val="0"/>
          <w:numId w:val="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Strony ustalają, że płatność za wykonanie przedmiotu Umowy nastąpi na konto Wykonawcy na podstawie faktury VAT/rachunku wystawionej przez Wykonawcę w 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terminie do </w:t>
      </w: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14 dni od jej dostarczenia do siedziby Zamawiającego – zgodnie z obowiązującymi przepisami</w:t>
      </w:r>
      <w:r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 (</w:t>
      </w:r>
      <w:proofErr w:type="spellStart"/>
      <w:r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KSeF</w:t>
      </w:r>
      <w:proofErr w:type="spellEnd"/>
      <w:r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)</w:t>
      </w: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. </w:t>
      </w:r>
    </w:p>
    <w:p w14:paraId="5C0CB2E0" w14:textId="535CA630" w:rsidR="008335D8" w:rsidRPr="008335D8" w:rsidRDefault="008335D8" w:rsidP="008335D8">
      <w:pPr>
        <w:numPr>
          <w:ilvl w:val="0"/>
          <w:numId w:val="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Podstawą wystawienia faktury VAT 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>będzie podpisany obustronnie protokół, o którym mowa w § 2 ust. 2.</w:t>
      </w:r>
    </w:p>
    <w:p w14:paraId="6E3716A3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8.</w:t>
      </w:r>
    </w:p>
    <w:p w14:paraId="526C4E32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Kary umowne</w:t>
      </w:r>
    </w:p>
    <w:p w14:paraId="2000AC0F" w14:textId="77777777" w:rsidR="008335D8" w:rsidRPr="008335D8" w:rsidRDefault="008335D8" w:rsidP="008335D8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Wykonawca zapłaci Zamawiającemu kary umowne w następujących przypadkach: </w:t>
      </w:r>
    </w:p>
    <w:p w14:paraId="54D57166" w14:textId="77777777" w:rsidR="008335D8" w:rsidRPr="008335D8" w:rsidRDefault="008335D8" w:rsidP="008335D8">
      <w:pPr>
        <w:numPr>
          <w:ilvl w:val="1"/>
          <w:numId w:val="8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za zwłokę w wykonaniu przedmiotu 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 xml:space="preserve">Umowy zgodnie z 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 xml:space="preserve">§ 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>2 ust. 1 w wysokości</w:t>
      </w: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 0,5% kwoty brutto wskazanej w § 6 ust. 1 niniejszej Umowy za każdy dzień zwłoki,</w:t>
      </w:r>
    </w:p>
    <w:p w14:paraId="1B6C2781" w14:textId="77777777" w:rsidR="008335D8" w:rsidRPr="008335D8" w:rsidRDefault="008335D8" w:rsidP="008335D8">
      <w:pPr>
        <w:numPr>
          <w:ilvl w:val="1"/>
          <w:numId w:val="8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za zwłokę w usunięciu wad w wysokości 0,5% kwoty brutto wskazanej w § 6 ust. 1 niniejszej Umowy za każdy dzień zwłoki, liczony od upływu terminu wyznaczonego na usunięcie wad,</w:t>
      </w:r>
    </w:p>
    <w:p w14:paraId="1F34445A" w14:textId="77777777" w:rsidR="008335D8" w:rsidRPr="008335D8" w:rsidRDefault="008335D8" w:rsidP="008335D8">
      <w:pPr>
        <w:numPr>
          <w:ilvl w:val="1"/>
          <w:numId w:val="8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z tytułu odstąpienia od Umowy z przyczyn leżących po stronie Wykonawcy w wysokości 20% kwoty brutto wskazanej w § 6 ust. 1 niniejszej Umowy. </w:t>
      </w:r>
    </w:p>
    <w:p w14:paraId="332EE4EC" w14:textId="77777777" w:rsidR="008335D8" w:rsidRPr="008335D8" w:rsidRDefault="008335D8" w:rsidP="008335D8">
      <w:pPr>
        <w:numPr>
          <w:ilvl w:val="0"/>
          <w:numId w:val="8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Zamawiający zapłaci Wykonawcy kary umowne w przypadku: </w:t>
      </w:r>
    </w:p>
    <w:p w14:paraId="2910FC5D" w14:textId="77777777" w:rsidR="008335D8" w:rsidRPr="008335D8" w:rsidRDefault="008335D8" w:rsidP="008335D8">
      <w:pPr>
        <w:numPr>
          <w:ilvl w:val="0"/>
          <w:numId w:val="9"/>
        </w:numPr>
        <w:tabs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zwłoki w odbiorze przedmiotu Umowy w wysokości 0,5 % kwoty brutto wskazanej w § 6 ust.1 niniejszej Umowy za każdy dzień zwłoki, </w:t>
      </w:r>
    </w:p>
    <w:p w14:paraId="0BAE5255" w14:textId="77777777" w:rsidR="008335D8" w:rsidRPr="008335D8" w:rsidRDefault="008335D8" w:rsidP="008335D8">
      <w:pPr>
        <w:numPr>
          <w:ilvl w:val="0"/>
          <w:numId w:val="9"/>
        </w:numPr>
        <w:tabs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lastRenderedPageBreak/>
        <w:t>odstąpienia od Umowy z winy Zamawiającego w wysokości 20% wynagrodzenia brutto, o którym mowa w § 6 ust. 1 niniejszej Umowy.</w:t>
      </w:r>
    </w:p>
    <w:p w14:paraId="3999327D" w14:textId="77777777" w:rsidR="008335D8" w:rsidRPr="008335D8" w:rsidRDefault="008335D8" w:rsidP="008335D8">
      <w:pPr>
        <w:numPr>
          <w:ilvl w:val="0"/>
          <w:numId w:val="8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Wykonawca wyraża zgodę na potrącenie naliczonych kar umownych z należnego mu wynagrodzenia. </w:t>
      </w:r>
    </w:p>
    <w:p w14:paraId="4532B44F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9.</w:t>
      </w:r>
    </w:p>
    <w:p w14:paraId="453C1ECE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Rękojmia, gwarancja</w:t>
      </w:r>
    </w:p>
    <w:p w14:paraId="2E769217" w14:textId="77777777" w:rsidR="008335D8" w:rsidRPr="008335D8" w:rsidRDefault="008335D8" w:rsidP="008335D8">
      <w:pPr>
        <w:numPr>
          <w:ilvl w:val="0"/>
          <w:numId w:val="10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Wykonawca udziela gwarancji na dostarczony przedmiot Umowy na okres zgodny           z okresem gwarancji udzielonych przez producentów.</w:t>
      </w:r>
    </w:p>
    <w:p w14:paraId="15CF3A40" w14:textId="77777777" w:rsidR="008335D8" w:rsidRPr="008335D8" w:rsidRDefault="008335D8" w:rsidP="008335D8">
      <w:pPr>
        <w:numPr>
          <w:ilvl w:val="0"/>
          <w:numId w:val="10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 xml:space="preserve">Bieg okresu gwarancji rozpoczyna się 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pl-PL"/>
          <w14:ligatures w14:val="none"/>
        </w:rPr>
        <w:t>w dniu następnym licząc od daty podpisania protokołu odbioru.</w:t>
      </w:r>
    </w:p>
    <w:p w14:paraId="49FA5E13" w14:textId="77777777" w:rsidR="008335D8" w:rsidRPr="008335D8" w:rsidRDefault="008335D8" w:rsidP="008335D8">
      <w:pPr>
        <w:numPr>
          <w:ilvl w:val="0"/>
          <w:numId w:val="10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Zamawiający może dochodzić roszczeń z tytułu gwarancji także po okresie wskazanym w ust. 1, jeżeli zgłosił wadę przed upływem tego terminu (wada ujawniła się w okresie gwarancji).</w:t>
      </w:r>
    </w:p>
    <w:p w14:paraId="24F7DAEB" w14:textId="77777777" w:rsidR="008335D8" w:rsidRPr="008335D8" w:rsidRDefault="008335D8" w:rsidP="008335D8">
      <w:pPr>
        <w:numPr>
          <w:ilvl w:val="0"/>
          <w:numId w:val="10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W przypadku ujawnienia się wady w okresie rękojmi lub gwarancji, Zamawiający powoła Komisję, która w obecności przedstawicieli Wykonawcy dokona kwalifikacji wad i wyznaczy termin do ich usunięcia. Niestawiennictwo Wykonawcy na posiedzenie komisji, nie stanowi przeszkody w jej pracach.</w:t>
      </w:r>
    </w:p>
    <w:p w14:paraId="53961EF2" w14:textId="77777777" w:rsidR="008335D8" w:rsidRPr="008335D8" w:rsidRDefault="008335D8" w:rsidP="008335D8">
      <w:pPr>
        <w:numPr>
          <w:ilvl w:val="0"/>
          <w:numId w:val="10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left="357" w:hanging="357"/>
        <w:jc w:val="both"/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Calibri" w:hAnsi="Raleway" w:cs="Calibri"/>
          <w:color w:val="000000"/>
          <w:kern w:val="0"/>
          <w:sz w:val="22"/>
          <w:szCs w:val="22"/>
          <w:lang w:eastAsia="pl-PL"/>
          <w14:ligatures w14:val="none"/>
        </w:rPr>
        <w:t>Jeżeli Wykonawca nie przystąpi do usunięcia wad w terminie 7 dni od daty wyznaczonej przez Komisję, Zamawiający może zlecić usunięcie ich osobie trzeciej na koszt Wykonawcy.</w:t>
      </w:r>
    </w:p>
    <w:p w14:paraId="412DFEE2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10.</w:t>
      </w:r>
    </w:p>
    <w:p w14:paraId="1C97FD32" w14:textId="77777777" w:rsidR="008335D8" w:rsidRPr="008335D8" w:rsidRDefault="008335D8" w:rsidP="0083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Odstąpienie od Umowy</w:t>
      </w:r>
    </w:p>
    <w:p w14:paraId="0DD91985" w14:textId="77777777" w:rsidR="008335D8" w:rsidRPr="008335D8" w:rsidRDefault="008335D8" w:rsidP="008335D8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>Zamawiający oraz Wykonawca mogą odstąpić od Umowy w razie istotnej zmiany okoliczności powodującej, że wykonanie Umowy nie może być zrealizowane.</w:t>
      </w:r>
    </w:p>
    <w:p w14:paraId="5CB4B930" w14:textId="77777777" w:rsidR="008335D8" w:rsidRPr="008335D8" w:rsidRDefault="008335D8" w:rsidP="008335D8">
      <w:pPr>
        <w:numPr>
          <w:ilvl w:val="0"/>
          <w:numId w:val="11"/>
        </w:numPr>
        <w:spacing w:after="240" w:line="240" w:lineRule="auto"/>
        <w:ind w:left="357" w:hanging="357"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>Odstąpienie od Umowy w wypadku określonym w ust. 1 powinno nastąpić w terminie niezwłocznym od powzięcia wiadomości o powyższych okolicznościach.</w:t>
      </w:r>
    </w:p>
    <w:p w14:paraId="1C315748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11.</w:t>
      </w:r>
    </w:p>
    <w:p w14:paraId="2BEE2DC3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Zmiana Umowy</w:t>
      </w:r>
    </w:p>
    <w:p w14:paraId="6B5E6C0D" w14:textId="77777777" w:rsidR="008335D8" w:rsidRPr="008335D8" w:rsidRDefault="008335D8" w:rsidP="008335D8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 xml:space="preserve">Zmiany i uzupełnienia niniejszej Umowy wymagają formy pisemnej, pod rygorem nieważności. </w:t>
      </w:r>
    </w:p>
    <w:p w14:paraId="2064233D" w14:textId="77777777" w:rsidR="008335D8" w:rsidRPr="008335D8" w:rsidRDefault="008335D8" w:rsidP="008335D8">
      <w:pPr>
        <w:numPr>
          <w:ilvl w:val="0"/>
          <w:numId w:val="12"/>
        </w:numPr>
        <w:spacing w:after="240" w:line="240" w:lineRule="auto"/>
        <w:ind w:left="357" w:hanging="357"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 xml:space="preserve">Zamawiający zastrzega sobie prawo do zmian treści zawartej Umowy w przypadku, gdy konieczność ich wprowadzenia wyniknie z okoliczności, których nie można było przewidzieć w chwili zawarcia Umowy. Zmiany dotyczyć mogą okoliczności wynikających z przyczyn: technicznych, gospodarczych, finansowych, zmian przepisów prawa, jeżeli będzie to konieczne dla uzyskania celu określonego w postanowieniach Umowy zawartej z Wykonawcą. </w:t>
      </w:r>
    </w:p>
    <w:p w14:paraId="3CA8A005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12.</w:t>
      </w:r>
    </w:p>
    <w:p w14:paraId="2C0FB6E2" w14:textId="77777777" w:rsidR="008335D8" w:rsidRPr="008335D8" w:rsidRDefault="008335D8" w:rsidP="008335D8">
      <w:pPr>
        <w:widowControl w:val="0"/>
        <w:spacing w:after="0" w:line="240" w:lineRule="auto"/>
        <w:ind w:firstLine="360"/>
        <w:jc w:val="center"/>
        <w:rPr>
          <w:rFonts w:ascii="Raleway" w:eastAsia="Andale Sans UI" w:hAnsi="Raleway" w:cs="Times New Roman"/>
          <w:b/>
          <w:kern w:val="0"/>
          <w:sz w:val="22"/>
          <w:szCs w:val="22"/>
          <w:lang w:eastAsia="pl-PL"/>
          <w14:ligatures w14:val="none"/>
        </w:rPr>
      </w:pPr>
      <w:r w:rsidRPr="008335D8">
        <w:rPr>
          <w:rFonts w:ascii="Raleway" w:eastAsia="Times New Roman" w:hAnsi="Raleway" w:cs="Calibri"/>
          <w:b/>
          <w:bCs/>
          <w:kern w:val="0"/>
          <w:sz w:val="22"/>
          <w:szCs w:val="22"/>
          <w:lang w:eastAsia="pl-PL"/>
          <w14:ligatures w14:val="none"/>
        </w:rPr>
        <w:t>Obowiązek Informacyjny RODO</w:t>
      </w:r>
    </w:p>
    <w:p w14:paraId="71E7D87C" w14:textId="77777777" w:rsidR="008335D8" w:rsidRPr="008335D8" w:rsidRDefault="008335D8" w:rsidP="008335D8">
      <w:pPr>
        <w:numPr>
          <w:ilvl w:val="0"/>
          <w:numId w:val="13"/>
        </w:numPr>
        <w:suppressAutoHyphens/>
        <w:spacing w:after="0" w:line="240" w:lineRule="auto"/>
        <w:ind w:left="426" w:hanging="426"/>
        <w:jc w:val="both"/>
        <w:rPr>
          <w:rFonts w:ascii="Raleway" w:eastAsia="Calibri" w:hAnsi="Raleway" w:cs="Calibri"/>
          <w:iCs/>
          <w:color w:val="000000"/>
          <w:sz w:val="22"/>
          <w:szCs w:val="22"/>
          <w:lang w:eastAsia="ar-SA"/>
          <w14:ligatures w14:val="none"/>
        </w:rPr>
      </w:pPr>
      <w:r w:rsidRPr="008335D8">
        <w:rPr>
          <w:rFonts w:ascii="Raleway" w:eastAsia="Calibri" w:hAnsi="Raleway" w:cs="Calibri"/>
          <w:iCs/>
          <w:color w:val="000000"/>
          <w:sz w:val="22"/>
          <w:szCs w:val="22"/>
          <w:lang w:eastAsia="ar-SA"/>
          <w14:ligatures w14:val="none"/>
        </w:rPr>
        <w:t>Integralną część Umowy stanowi Załącznik nr 2 – Informacja dotycząca przetwarzania danych osobowych (RODO).</w:t>
      </w:r>
    </w:p>
    <w:p w14:paraId="66690BD3" w14:textId="77777777" w:rsidR="008335D8" w:rsidRPr="008335D8" w:rsidRDefault="008335D8" w:rsidP="008335D8">
      <w:pPr>
        <w:numPr>
          <w:ilvl w:val="0"/>
          <w:numId w:val="13"/>
        </w:numPr>
        <w:suppressAutoHyphens/>
        <w:spacing w:after="240" w:line="276" w:lineRule="auto"/>
        <w:ind w:left="357" w:hanging="357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iCs/>
          <w:color w:val="000000"/>
          <w:kern w:val="0"/>
          <w:sz w:val="22"/>
          <w:szCs w:val="22"/>
          <w:lang w:eastAsia="zh-CN"/>
          <w14:ligatures w14:val="none"/>
        </w:rPr>
        <w:t>Strony oświadczają, że zapoznały się z informacją RODO stanowiącą Załącznik nr 2 do Umowy</w:t>
      </w:r>
    </w:p>
    <w:p w14:paraId="66F78461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13.</w:t>
      </w:r>
    </w:p>
    <w:p w14:paraId="409E5834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Procedura zgłoszeń wewnętrznych</w:t>
      </w:r>
    </w:p>
    <w:p w14:paraId="15AA8A00" w14:textId="77777777" w:rsidR="008335D8" w:rsidRPr="008335D8" w:rsidRDefault="008335D8" w:rsidP="008335D8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Raleway" w:eastAsia="Calibri" w:hAnsi="Raleway" w:cs="Times New Roman"/>
          <w:kern w:val="0"/>
          <w:sz w:val="22"/>
          <w:szCs w:val="22"/>
          <w:lang w:eastAsia="ar-SA"/>
          <w14:ligatures w14:val="none"/>
        </w:rPr>
      </w:pPr>
      <w:r w:rsidRPr="008335D8">
        <w:rPr>
          <w:rFonts w:ascii="Raleway" w:eastAsia="Calibri" w:hAnsi="Raleway" w:cs="Times New Roman"/>
          <w:color w:val="2B2A29"/>
          <w:kern w:val="0"/>
          <w:sz w:val="22"/>
          <w:szCs w:val="22"/>
          <w:shd w:val="clear" w:color="auto" w:fill="FEFEFE"/>
          <w14:ligatures w14:val="none"/>
        </w:rPr>
        <w:t xml:space="preserve">Informujemy, że na podstawie art. 24 ust. 1 ustawy z dnia 14 czerwca 2024 r. o ochronie sygnalistów (Dz. U. z 2024 r. poz. 928) w Muzeum Ziemi Tarnowskiej obowiązuje Procedura zgłoszeń wewnętrznych </w:t>
      </w:r>
      <w:r w:rsidRPr="008335D8">
        <w:rPr>
          <w:rFonts w:ascii="Raleway" w:eastAsia="Calibri" w:hAnsi="Raleway" w:cs="Times New Roman"/>
          <w:kern w:val="0"/>
          <w:sz w:val="22"/>
          <w:szCs w:val="22"/>
          <w:lang w:eastAsia="ar-SA"/>
          <w14:ligatures w14:val="none"/>
        </w:rPr>
        <w:t>o</w:t>
      </w:r>
      <w:r w:rsidRPr="008335D8">
        <w:rPr>
          <w:rFonts w:ascii="Raleway" w:eastAsia="Calibri" w:hAnsi="Raleway" w:cs="Times New Roman"/>
          <w:kern w:val="0"/>
          <w:sz w:val="22"/>
          <w:szCs w:val="22"/>
          <w14:ligatures w14:val="none"/>
        </w:rPr>
        <w:t xml:space="preserve">kreślającą tryb przyjmowania zgłoszeń dotyczących informacji o naruszeniu prawa lub regulacji i standardów etycznych </w:t>
      </w:r>
      <w:r w:rsidRPr="008335D8">
        <w:rPr>
          <w:rFonts w:ascii="Raleway" w:eastAsia="Calibri" w:hAnsi="Raleway" w:cs="Times New Roman"/>
          <w:kern w:val="0"/>
          <w:sz w:val="22"/>
          <w:szCs w:val="22"/>
          <w14:ligatures w14:val="none"/>
        </w:rPr>
        <w:lastRenderedPageBreak/>
        <w:t>ustanowionych w Muzeum Ziemi Tarnowskiej, a także podejmowania działań następczych w związku z tymi zgłoszeniami.</w:t>
      </w:r>
    </w:p>
    <w:p w14:paraId="4A7CE3F0" w14:textId="77777777" w:rsidR="008335D8" w:rsidRPr="008335D8" w:rsidRDefault="008335D8" w:rsidP="008335D8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Raleway" w:eastAsia="Calibri" w:hAnsi="Raleway" w:cs="Times New Roman"/>
          <w:kern w:val="0"/>
          <w:sz w:val="22"/>
          <w:szCs w:val="22"/>
          <w:lang w:eastAsia="ar-SA"/>
          <w14:ligatures w14:val="none"/>
        </w:rPr>
      </w:pPr>
      <w:r w:rsidRPr="008335D8">
        <w:rPr>
          <w:rFonts w:ascii="Raleway" w:eastAsia="Calibri" w:hAnsi="Raleway" w:cs="Times New Roman"/>
          <w:kern w:val="0"/>
          <w:sz w:val="22"/>
          <w:szCs w:val="22"/>
          <w:lang w:eastAsia="ar-SA"/>
          <w14:ligatures w14:val="none"/>
        </w:rPr>
        <w:t xml:space="preserve">Procedura dostępna jest w Biuletynie Informacji Publicznej Muzeum Ziemi Tarnowskiej, </w:t>
      </w:r>
    </w:p>
    <w:p w14:paraId="34414209" w14:textId="77777777" w:rsidR="008335D8" w:rsidRPr="008335D8" w:rsidRDefault="008335D8" w:rsidP="008335D8">
      <w:pPr>
        <w:numPr>
          <w:ilvl w:val="0"/>
          <w:numId w:val="14"/>
        </w:numPr>
        <w:spacing w:after="240" w:line="240" w:lineRule="auto"/>
        <w:ind w:left="357" w:hanging="357"/>
        <w:jc w:val="both"/>
        <w:rPr>
          <w:rFonts w:ascii="Raleway" w:eastAsia="Calibri" w:hAnsi="Raleway" w:cs="Times New Roman"/>
          <w:kern w:val="0"/>
          <w:sz w:val="22"/>
          <w:szCs w:val="22"/>
          <w:lang w:eastAsia="ar-SA"/>
          <w14:ligatures w14:val="none"/>
        </w:rPr>
      </w:pPr>
      <w:r w:rsidRPr="008335D8">
        <w:rPr>
          <w:rFonts w:ascii="Raleway" w:eastAsia="Calibri" w:hAnsi="Raleway" w:cs="Times New Roman"/>
          <w:kern w:val="0"/>
          <w:sz w:val="22"/>
          <w:szCs w:val="22"/>
          <w:lang w:eastAsia="ar-SA"/>
          <w14:ligatures w14:val="none"/>
        </w:rPr>
        <w:t xml:space="preserve">Wykonawca oświadcza, że zapoznał się z obowiązującą w Muzeum Procedurą zgłoszeń wewnętrznych. </w:t>
      </w:r>
      <w:r w:rsidRPr="008335D8">
        <w:rPr>
          <w:rFonts w:ascii="Raleway" w:eastAsia="Calibri" w:hAnsi="Raleway" w:cs="Times New Roman"/>
          <w:color w:val="2B2A29"/>
          <w:kern w:val="0"/>
          <w:sz w:val="22"/>
          <w:szCs w:val="22"/>
          <w:shd w:val="clear" w:color="auto" w:fill="FEFEFE"/>
          <w14:ligatures w14:val="none"/>
        </w:rPr>
        <w:t xml:space="preserve">Dane osobowe przekazane w związku ze zgłoszeniem </w:t>
      </w:r>
      <w:proofErr w:type="spellStart"/>
      <w:r w:rsidRPr="008335D8">
        <w:rPr>
          <w:rFonts w:ascii="Raleway" w:eastAsia="Calibri" w:hAnsi="Raleway" w:cs="Times New Roman"/>
          <w:color w:val="2B2A29"/>
          <w:kern w:val="0"/>
          <w:sz w:val="22"/>
          <w:szCs w:val="22"/>
          <w:shd w:val="clear" w:color="auto" w:fill="FEFEFE"/>
          <w14:ligatures w14:val="none"/>
        </w:rPr>
        <w:t>sygnalistycznym</w:t>
      </w:r>
      <w:proofErr w:type="spellEnd"/>
      <w:r w:rsidRPr="008335D8">
        <w:rPr>
          <w:rFonts w:ascii="Raleway" w:eastAsia="Calibri" w:hAnsi="Raleway" w:cs="Times New Roman"/>
          <w:color w:val="2B2A29"/>
          <w:kern w:val="0"/>
          <w:sz w:val="22"/>
          <w:szCs w:val="22"/>
          <w:shd w:val="clear" w:color="auto" w:fill="FEFEFE"/>
          <w14:ligatures w14:val="none"/>
        </w:rPr>
        <w:t xml:space="preserve"> nie podlegają ujawnieniu nieupoważnionym osobom, chyba że ujawnienie takie następuje za wyraźną zgodą sygnalisty, bądź ich ujawnienie jest koniecznym i proporcjonalnym obowiązkiem wynikającym z przepisów prawa.</w:t>
      </w:r>
    </w:p>
    <w:p w14:paraId="468F1090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§ 14.</w:t>
      </w:r>
    </w:p>
    <w:p w14:paraId="797B2E1D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b/>
          <w:bCs/>
          <w:kern w:val="0"/>
          <w:sz w:val="22"/>
          <w:szCs w:val="22"/>
          <w:lang w:eastAsia="zh-CN"/>
          <w14:ligatures w14:val="none"/>
        </w:rPr>
        <w:t>Postanowienia końcowe</w:t>
      </w:r>
    </w:p>
    <w:p w14:paraId="05A50B85" w14:textId="77777777" w:rsidR="008335D8" w:rsidRPr="008335D8" w:rsidRDefault="008335D8" w:rsidP="008335D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 xml:space="preserve">W sprawach nieuregulowanych niniejszą Umową mają zastosowanie odpowiednie przepisy Kodeksu Cywilnego. </w:t>
      </w:r>
    </w:p>
    <w:p w14:paraId="27B79FE5" w14:textId="77777777" w:rsidR="008335D8" w:rsidRPr="008335D8" w:rsidRDefault="008335D8" w:rsidP="008335D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>Ewentualne spory pomiędzy Stronami niniejszej Umowy powinny być rozstrzygane na drodze polubownej, zaś w przypadku niedojścia do porozumienia stron, zostaną poddane pod rozstrzygnięcie rzeczowo właściwego sądu dla siedziby Zamawiającego.</w:t>
      </w:r>
    </w:p>
    <w:p w14:paraId="4A7DDEF8" w14:textId="77777777" w:rsidR="008335D8" w:rsidRPr="008335D8" w:rsidRDefault="008335D8" w:rsidP="008335D8">
      <w:pPr>
        <w:numPr>
          <w:ilvl w:val="0"/>
          <w:numId w:val="15"/>
        </w:numPr>
        <w:spacing w:after="1680" w:line="240" w:lineRule="auto"/>
        <w:ind w:left="357" w:hanging="357"/>
        <w:jc w:val="both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>Umowa niniejsza sporządzona została w dwóch jednobrzmiących egzemplarzach, po jednym egzemplarzu dla każdej ze stron.</w:t>
      </w:r>
    </w:p>
    <w:p w14:paraId="59DFB492" w14:textId="77777777" w:rsidR="008335D8" w:rsidRPr="008335D8" w:rsidRDefault="008335D8" w:rsidP="008335D8">
      <w:pPr>
        <w:spacing w:line="240" w:lineRule="auto"/>
        <w:contextualSpacing/>
        <w:jc w:val="center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 xml:space="preserve">ZAMAWIAJACY </w:t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ab/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ab/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ab/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ab/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ab/>
      </w: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tab/>
        <w:t xml:space="preserve"> WYKONAWCA</w:t>
      </w:r>
    </w:p>
    <w:p w14:paraId="26462901" w14:textId="01F0FDDD" w:rsidR="008335D8" w:rsidRPr="00732F0F" w:rsidRDefault="008335D8" w:rsidP="00732F0F">
      <w:pPr>
        <w:spacing w:line="276" w:lineRule="auto"/>
        <w:jc w:val="right"/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</w:pPr>
      <w:r w:rsidRPr="008335D8">
        <w:rPr>
          <w:rFonts w:ascii="Raleway" w:eastAsia="Calibri" w:hAnsi="Raleway" w:cs="Calibri"/>
          <w:kern w:val="0"/>
          <w:sz w:val="22"/>
          <w:szCs w:val="22"/>
          <w:lang w:eastAsia="zh-CN"/>
          <w14:ligatures w14:val="none"/>
        </w:rPr>
        <w:br w:type="page"/>
      </w:r>
      <w:r w:rsidRPr="008335D8">
        <w:rPr>
          <w:rFonts w:ascii="Raleway" w:eastAsia="Calibri" w:hAnsi="Raleway" w:cs="Times New Roman"/>
          <w:kern w:val="0"/>
          <w:sz w:val="22"/>
          <w:szCs w:val="22"/>
          <w14:ligatures w14:val="none"/>
        </w:rPr>
        <w:lastRenderedPageBreak/>
        <w:t>Załącznik nr 1</w:t>
      </w:r>
    </w:p>
    <w:p w14:paraId="4B5854D9" w14:textId="77777777" w:rsidR="00732F0F" w:rsidRPr="00732F0F" w:rsidRDefault="00732F0F" w:rsidP="00732F0F">
      <w:pPr>
        <w:spacing w:line="276" w:lineRule="auto"/>
        <w:jc w:val="center"/>
        <w:rPr>
          <w:rFonts w:ascii="Raleway" w:eastAsia="Aptos" w:hAnsi="Raleway" w:cs="Times New Roman"/>
          <w:b/>
          <w:bCs/>
        </w:rPr>
      </w:pPr>
      <w:r w:rsidRPr="00732F0F">
        <w:rPr>
          <w:rFonts w:ascii="Raleway" w:eastAsia="Aptos" w:hAnsi="Raleway" w:cs="Times New Roman"/>
          <w:b/>
          <w:bCs/>
        </w:rPr>
        <w:t>Opis przedmiotu zamówienia (OPZ)</w:t>
      </w:r>
    </w:p>
    <w:p w14:paraId="16BBD4BD" w14:textId="77777777" w:rsidR="00732F0F" w:rsidRPr="00732F0F" w:rsidRDefault="00732F0F" w:rsidP="00732F0F">
      <w:pPr>
        <w:spacing w:after="0" w:line="240" w:lineRule="auto"/>
        <w:contextualSpacing/>
        <w:jc w:val="center"/>
        <w:rPr>
          <w:rFonts w:ascii="Raleway" w:eastAsia="MS Gothic" w:hAnsi="Raleway" w:cs="Times New Roman"/>
          <w:b/>
          <w:bCs/>
          <w:color w:val="000000"/>
          <w:spacing w:val="-10"/>
          <w:kern w:val="0"/>
          <w:sz w:val="28"/>
          <w:szCs w:val="28"/>
          <w:u w:val="single"/>
          <w14:ligatures w14:val="none"/>
        </w:rPr>
      </w:pPr>
      <w:r w:rsidRPr="00732F0F">
        <w:rPr>
          <w:rFonts w:ascii="Raleway" w:eastAsia="MS Gothic" w:hAnsi="Raleway" w:cs="Times New Roman"/>
          <w:b/>
          <w:bCs/>
          <w:color w:val="000000"/>
          <w:spacing w:val="-10"/>
          <w:kern w:val="0"/>
          <w:sz w:val="28"/>
          <w:szCs w:val="28"/>
          <w:u w:val="single"/>
          <w14:ligatures w14:val="none"/>
        </w:rPr>
        <w:t>Mobilne studio fotograficzne</w:t>
      </w:r>
    </w:p>
    <w:p w14:paraId="3EDD0A36" w14:textId="77777777" w:rsidR="00732F0F" w:rsidRPr="00732F0F" w:rsidRDefault="00732F0F" w:rsidP="00732F0F">
      <w:pPr>
        <w:spacing w:after="120" w:line="276" w:lineRule="auto"/>
        <w:rPr>
          <w:rFonts w:ascii="Century Schoolbook" w:eastAsia="MS Gothic" w:hAnsi="Century Schoolbook" w:cs="Times New Roman"/>
          <w:kern w:val="0"/>
          <w:sz w:val="22"/>
          <w:szCs w:val="22"/>
          <w14:ligatures w14:val="none"/>
        </w:rPr>
      </w:pPr>
    </w:p>
    <w:p w14:paraId="40DD9242" w14:textId="77777777" w:rsidR="00732F0F" w:rsidRPr="00732F0F" w:rsidRDefault="00732F0F" w:rsidP="00732F0F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32"/>
          <w:szCs w:val="32"/>
          <w14:ligatures w14:val="none"/>
        </w:rPr>
      </w:pPr>
      <w:r w:rsidRPr="00732F0F">
        <w:rPr>
          <w:rFonts w:ascii="Raleway" w:eastAsia="MS Gothic" w:hAnsi="Raleway" w:cs="Times New Roman"/>
          <w:color w:val="000000"/>
          <w:kern w:val="0"/>
          <w:sz w:val="32"/>
          <w:szCs w:val="32"/>
          <w14:ligatures w14:val="none"/>
        </w:rPr>
        <w:t>I. Sprzęt rejestrujący i oświetleniowy</w:t>
      </w:r>
    </w:p>
    <w:tbl>
      <w:tblPr>
        <w:tblStyle w:val="Tabela-Siatka"/>
        <w:tblW w:w="9780" w:type="dxa"/>
        <w:tblInd w:w="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55"/>
        <w:gridCol w:w="7907"/>
        <w:gridCol w:w="1418"/>
      </w:tblGrid>
      <w:tr w:rsidR="00732F0F" w:rsidRPr="00732F0F" w14:paraId="72A04E50" w14:textId="77777777" w:rsidTr="00732F0F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  <w:hideMark/>
          </w:tcPr>
          <w:p w14:paraId="0F40C340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b/>
                <w:color w:val="000000"/>
                <w:sz w:val="16"/>
              </w:rPr>
              <w:t>Lp</w:t>
            </w:r>
            <w:proofErr w:type="spellEnd"/>
            <w:r w:rsidRPr="00732F0F">
              <w:rPr>
                <w:rFonts w:ascii="Raleway" w:hAnsi="Raleway"/>
                <w:b/>
                <w:color w:val="000000"/>
                <w:sz w:val="16"/>
              </w:rPr>
              <w:t>.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  <w:hideMark/>
          </w:tcPr>
          <w:p w14:paraId="428F167D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b/>
                <w:color w:val="000000"/>
                <w:sz w:val="16"/>
              </w:rPr>
              <w:t xml:space="preserve">Nazwa </w:t>
            </w:r>
            <w:proofErr w:type="spellStart"/>
            <w:r w:rsidRPr="00732F0F">
              <w:rPr>
                <w:rFonts w:ascii="Raleway" w:hAnsi="Raleway"/>
                <w:b/>
                <w:color w:val="000000"/>
                <w:sz w:val="16"/>
              </w:rPr>
              <w:t>sprzętu</w:t>
            </w:r>
            <w:proofErr w:type="spellEnd"/>
            <w:r w:rsidRPr="00732F0F">
              <w:rPr>
                <w:rFonts w:ascii="Raleway" w:hAnsi="Raleway"/>
                <w:b/>
                <w:color w:val="000000"/>
                <w:sz w:val="16"/>
              </w:rPr>
              <w:t xml:space="preserve"> i model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  <w:hideMark/>
          </w:tcPr>
          <w:p w14:paraId="065E81A5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b/>
                <w:color w:val="000000"/>
                <w:sz w:val="16"/>
              </w:rPr>
              <w:t>Szt</w:t>
            </w:r>
            <w:proofErr w:type="spellEnd"/>
            <w:r w:rsidRPr="00732F0F">
              <w:rPr>
                <w:rFonts w:ascii="Raleway" w:hAnsi="Raleway"/>
                <w:b/>
                <w:color w:val="000000"/>
                <w:sz w:val="16"/>
              </w:rPr>
              <w:t>.</w:t>
            </w:r>
          </w:p>
        </w:tc>
      </w:tr>
      <w:tr w:rsidR="00732F0F" w:rsidRPr="00732F0F" w14:paraId="2D7FA59B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AE935D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FC27C5A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  <w:sz w:val="16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Lampa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błyskowa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Profoto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Pro-D3 1250</w:t>
            </w:r>
          </w:p>
          <w:p w14:paraId="532951F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+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Futerał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w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zestawie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33AB005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3</w:t>
            </w:r>
          </w:p>
        </w:tc>
      </w:tr>
      <w:tr w:rsidR="00732F0F" w:rsidRPr="00732F0F" w14:paraId="0730157E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500F378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2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088F2FF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Wyzwalacz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radiowy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Profoto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Connect Pro Canon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0DF0784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795FF7F3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AB541A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3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A3FEC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Nakładka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rozpraszająca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światło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Profoto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Softbox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3×4′ Silver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71809E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3</w:t>
            </w:r>
          </w:p>
        </w:tc>
      </w:tr>
      <w:tr w:rsidR="00732F0F" w:rsidRPr="00732F0F" w14:paraId="2D27D6E1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B81B3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4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EF8E33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Nakładka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rozpraszająca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światło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Profoto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Softbox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Octa 4′ Silver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31DE3E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3</w:t>
            </w:r>
          </w:p>
        </w:tc>
      </w:tr>
      <w:tr w:rsidR="00732F0F" w:rsidRPr="00732F0F" w14:paraId="0BE6CE65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6B2E0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6D0EC60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Statyw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oświetleniowy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Manfrotto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1004BAC Master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808FD35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3</w:t>
            </w:r>
          </w:p>
        </w:tc>
      </w:tr>
      <w:tr w:rsidR="00732F0F" w:rsidRPr="00732F0F" w14:paraId="1642E938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088C12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6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9669B1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Aparat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fotograficzny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: Canon EOS R5 Mark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0584B06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13ECB468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FF9BA20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7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A661A9E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Obiektyw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szerokokątny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: Canon RF 15–35 mm f/2.8L IS USM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A17F3B1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0782E725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AD1AADB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8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89492C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Obiektyw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uniwersalny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: Canon RF 24–70 mm f/2.8L IS USM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D01357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0371AA19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EA378E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9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B62168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Obiektyw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makro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: Canon RF 100 mm f/2.8L Macro IS USM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D063D7C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24BA12B1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A9731B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10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55AE88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Karta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pamięci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SanDisk Extreme PRO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CFexpress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Type B 256 GB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B97AC4F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5BBBF322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16BC86D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11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F4B2F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Czytnik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kart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pamięci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Lexar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CFexpress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Type B USB 3.2 Gen2 Reader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C81D457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001E5E56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46B3DE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12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32F654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Filtr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polaryzacyjny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Marumi CPL Super DHG 82 mm.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Dwa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egzemplarze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osobno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do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obiektywów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15–35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B20B076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2</w:t>
            </w:r>
          </w:p>
        </w:tc>
      </w:tr>
      <w:tr w:rsidR="00732F0F" w:rsidRPr="00732F0F" w14:paraId="5DFB2BA9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15B6F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13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4185A7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Filtr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polaryzacyjny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Marumi Prime Plasma Sputtering CPL 67 mm,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kod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FILMARMCPL67P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553C627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  <w:sz w:val="16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  <w:p w14:paraId="49E572C0" w14:textId="77777777" w:rsidR="00732F0F" w:rsidRPr="00732F0F" w:rsidRDefault="00732F0F" w:rsidP="00732F0F">
            <w:pPr>
              <w:rPr>
                <w:rFonts w:ascii="Raleway" w:hAnsi="Raleway"/>
              </w:rPr>
            </w:pPr>
          </w:p>
          <w:p w14:paraId="02700C84" w14:textId="77777777" w:rsidR="00732F0F" w:rsidRPr="00732F0F" w:rsidRDefault="00732F0F" w:rsidP="00732F0F">
            <w:pPr>
              <w:rPr>
                <w:rFonts w:ascii="Raleway" w:hAnsi="Raleway"/>
              </w:rPr>
            </w:pPr>
          </w:p>
          <w:p w14:paraId="1F9CD27C" w14:textId="77777777" w:rsidR="00732F0F" w:rsidRPr="00732F0F" w:rsidRDefault="00732F0F" w:rsidP="00732F0F">
            <w:pPr>
              <w:rPr>
                <w:rFonts w:ascii="Raleway" w:hAnsi="Raleway"/>
                <w:color w:val="000000"/>
                <w:sz w:val="16"/>
              </w:rPr>
            </w:pPr>
          </w:p>
          <w:p w14:paraId="5E43B12B" w14:textId="77777777" w:rsidR="00732F0F" w:rsidRPr="00732F0F" w:rsidRDefault="00732F0F" w:rsidP="00732F0F">
            <w:pPr>
              <w:rPr>
                <w:rFonts w:ascii="Raleway" w:hAnsi="Raleway"/>
              </w:rPr>
            </w:pPr>
          </w:p>
          <w:p w14:paraId="65F0B275" w14:textId="77777777" w:rsidR="00732F0F" w:rsidRPr="00732F0F" w:rsidRDefault="00732F0F" w:rsidP="00732F0F">
            <w:pPr>
              <w:rPr>
                <w:rFonts w:ascii="Raleway" w:hAnsi="Raleway"/>
              </w:rPr>
            </w:pPr>
          </w:p>
        </w:tc>
      </w:tr>
      <w:tr w:rsidR="00732F0F" w:rsidRPr="00732F0F" w14:paraId="50CEBCC7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C6E79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14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4AF1C4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  <w:lang w:val="fr-FR"/>
              </w:rPr>
              <w:t xml:space="preserve">Filtr UV: Marumi EXUS II UV 82 mm.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Dwa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egzemplarze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do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obu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obiektywów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zmiennoogniskowych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CDC2E12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  <w:sz w:val="16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2</w:t>
            </w:r>
          </w:p>
          <w:p w14:paraId="25E072EF" w14:textId="77777777" w:rsidR="00732F0F" w:rsidRPr="00732F0F" w:rsidRDefault="00732F0F" w:rsidP="00732F0F">
            <w:pPr>
              <w:rPr>
                <w:rFonts w:ascii="Raleway" w:hAnsi="Raleway"/>
                <w:color w:val="000000"/>
                <w:sz w:val="16"/>
              </w:rPr>
            </w:pPr>
          </w:p>
          <w:p w14:paraId="2EA6012F" w14:textId="77777777" w:rsidR="00732F0F" w:rsidRPr="00732F0F" w:rsidRDefault="00732F0F" w:rsidP="00732F0F">
            <w:pPr>
              <w:rPr>
                <w:rFonts w:ascii="Raleway" w:hAnsi="Raleway"/>
                <w:color w:val="000000"/>
                <w:sz w:val="16"/>
              </w:rPr>
            </w:pPr>
          </w:p>
          <w:p w14:paraId="3188310E" w14:textId="77777777" w:rsidR="00732F0F" w:rsidRPr="00732F0F" w:rsidRDefault="00732F0F" w:rsidP="00732F0F">
            <w:pPr>
              <w:rPr>
                <w:rFonts w:ascii="Raleway" w:hAnsi="Raleway"/>
              </w:rPr>
            </w:pPr>
          </w:p>
        </w:tc>
      </w:tr>
      <w:tr w:rsidR="00732F0F" w:rsidRPr="00732F0F" w14:paraId="5E1404B0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62CFE34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lastRenderedPageBreak/>
              <w:t>15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720D78D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  <w:lang w:val="fr-FR"/>
              </w:rPr>
            </w:pPr>
            <w:r w:rsidRPr="00732F0F">
              <w:rPr>
                <w:rFonts w:ascii="Raleway" w:hAnsi="Raleway"/>
                <w:color w:val="000000"/>
                <w:sz w:val="16"/>
                <w:lang w:val="fr-FR"/>
              </w:rPr>
              <w:t>Filtr UV: Marumi EXUS II UV 67 mm.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F9FAB7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1F28BD1E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04B558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16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ADCFE7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Dysk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SSD: SanDisk Extreme Portable 4 TB USB-C; IP55, do 1050 MB/s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odczytu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0DB013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0DE69F93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8EBF72B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17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F76339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Czasza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modelująca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Profoto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Zoom Reflector White, bagnet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Profoto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(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jedna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każdą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lampę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Pro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A520C3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3</w:t>
            </w:r>
          </w:p>
        </w:tc>
      </w:tr>
      <w:tr w:rsidR="00732F0F" w:rsidRPr="00732F0F" w14:paraId="2E19A9BC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848FDC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18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F8FD35F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  <w:lang w:val="fr-FR"/>
              </w:rPr>
              <w:t xml:space="preserve">Obiektyw makro: Venus Optics Laowa 90 mm f/2.8 Ultra Macro APO, Canon RF.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Parametry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pełna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klatka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apochromatyczna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konstrukcja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optyczna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ręczna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ostrość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i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przysłona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powiększenie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2:1,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minimalna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odległość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ostrzenia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20,5 cm, masa 619 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ACC54A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48C634FB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9162E5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19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98BBD9D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Akumulator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Canon LP-E6P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0F60262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2</w:t>
            </w:r>
          </w:p>
        </w:tc>
      </w:tr>
      <w:tr w:rsidR="00732F0F" w:rsidRPr="00732F0F" w14:paraId="0EB176BD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EB50AE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20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C8318B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Karta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pamięci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SanDisk Extreme PRO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CFexpress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Type B 256 GB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575DAD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</w:tbl>
    <w:p w14:paraId="4924EFAD" w14:textId="77777777" w:rsidR="00732F0F" w:rsidRPr="00732F0F" w:rsidRDefault="00732F0F" w:rsidP="00732F0F">
      <w:pPr>
        <w:keepNext/>
        <w:keepLines/>
        <w:spacing w:before="240" w:after="0" w:line="276" w:lineRule="auto"/>
        <w:outlineLvl w:val="0"/>
        <w:rPr>
          <w:rFonts w:ascii="Raleway" w:eastAsia="MS Gothic" w:hAnsi="Raleway" w:cs="Times New Roman"/>
          <w:color w:val="000000"/>
          <w:kern w:val="0"/>
          <w:sz w:val="32"/>
          <w:szCs w:val="32"/>
          <w14:ligatures w14:val="none"/>
        </w:rPr>
      </w:pPr>
      <w:r w:rsidRPr="00732F0F">
        <w:rPr>
          <w:rFonts w:ascii="Raleway" w:eastAsia="MS Gothic" w:hAnsi="Raleway" w:cs="Times New Roman"/>
          <w:color w:val="000000"/>
          <w:kern w:val="0"/>
          <w:sz w:val="32"/>
          <w:szCs w:val="32"/>
          <w14:ligatures w14:val="none"/>
        </w:rPr>
        <w:t>II. Osprzęt stanowiskowy i transportowy</w:t>
      </w:r>
    </w:p>
    <w:tbl>
      <w:tblPr>
        <w:tblStyle w:val="Tabela-Siatka"/>
        <w:tblW w:w="0" w:type="auto"/>
        <w:tblInd w:w="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54"/>
        <w:gridCol w:w="7905"/>
        <w:gridCol w:w="1417"/>
      </w:tblGrid>
      <w:tr w:rsidR="00732F0F" w:rsidRPr="00732F0F" w14:paraId="09DE331A" w14:textId="77777777" w:rsidTr="00732F0F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  <w:hideMark/>
          </w:tcPr>
          <w:p w14:paraId="290B907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b/>
                <w:color w:val="000000"/>
                <w:sz w:val="16"/>
              </w:rPr>
              <w:t>Lp</w:t>
            </w:r>
            <w:proofErr w:type="spellEnd"/>
            <w:r w:rsidRPr="00732F0F">
              <w:rPr>
                <w:rFonts w:ascii="Raleway" w:hAnsi="Raleway"/>
                <w:b/>
                <w:color w:val="000000"/>
                <w:sz w:val="16"/>
              </w:rPr>
              <w:t>.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  <w:hideMark/>
          </w:tcPr>
          <w:p w14:paraId="3BB23684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b/>
                <w:color w:val="000000"/>
                <w:sz w:val="16"/>
              </w:rPr>
              <w:t xml:space="preserve">Nazwa </w:t>
            </w:r>
            <w:proofErr w:type="spellStart"/>
            <w:r w:rsidRPr="00732F0F">
              <w:rPr>
                <w:rFonts w:ascii="Raleway" w:hAnsi="Raleway"/>
                <w:b/>
                <w:color w:val="000000"/>
                <w:sz w:val="16"/>
              </w:rPr>
              <w:t>sprzętu</w:t>
            </w:r>
            <w:proofErr w:type="spellEnd"/>
            <w:r w:rsidRPr="00732F0F">
              <w:rPr>
                <w:rFonts w:ascii="Raleway" w:hAnsi="Raleway"/>
                <w:b/>
                <w:color w:val="000000"/>
                <w:sz w:val="16"/>
              </w:rPr>
              <w:t xml:space="preserve"> i model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  <w:hideMark/>
          </w:tcPr>
          <w:p w14:paraId="3EE2478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b/>
                <w:color w:val="000000"/>
                <w:sz w:val="16"/>
              </w:rPr>
              <w:t>Szt</w:t>
            </w:r>
            <w:proofErr w:type="spellEnd"/>
            <w:r w:rsidRPr="00732F0F">
              <w:rPr>
                <w:rFonts w:ascii="Raleway" w:hAnsi="Raleway"/>
                <w:b/>
                <w:color w:val="000000"/>
                <w:sz w:val="16"/>
              </w:rPr>
              <w:t>.</w:t>
            </w:r>
          </w:p>
        </w:tc>
      </w:tr>
      <w:tr w:rsidR="00732F0F" w:rsidRPr="00732F0F" w14:paraId="43C9034D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C5B1D00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E74577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  <w:sz w:val="16"/>
                <w:szCs w:val="16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Statyw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fotograficzny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nogi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):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 MT055XPRO3, 3-sekcyjny,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aluminiowy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, bez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głowicy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04BB770" w14:textId="77777777" w:rsidR="00732F0F" w:rsidRPr="00732F0F" w:rsidRDefault="00732F0F" w:rsidP="004D6EAA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1</w:t>
            </w:r>
          </w:p>
        </w:tc>
      </w:tr>
      <w:tr w:rsidR="00732F0F" w:rsidRPr="00732F0F" w14:paraId="6EE047E9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19082FB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2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FFDA123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  <w:sz w:val="16"/>
                <w:szCs w:val="16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Głowica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przekładniowa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Manfrotto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 410 Junior,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płytka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 xml:space="preserve"> 410PL / RC4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1BA044" w14:textId="77777777" w:rsidR="00732F0F" w:rsidRPr="00732F0F" w:rsidRDefault="00732F0F" w:rsidP="004D6EAA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  <w:sz w:val="16"/>
                <w:szCs w:val="16"/>
              </w:rPr>
            </w:pPr>
            <w:r w:rsidRPr="00732F0F">
              <w:rPr>
                <w:rFonts w:ascii="Raleway" w:hAnsi="Raleway"/>
                <w:color w:val="000000"/>
                <w:sz w:val="16"/>
                <w:szCs w:val="16"/>
              </w:rPr>
              <w:t>1</w:t>
            </w:r>
          </w:p>
        </w:tc>
      </w:tr>
      <w:tr w:rsidR="00732F0F" w:rsidRPr="00732F0F" w14:paraId="0D3179EC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D33B58C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3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3C8981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Namiot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fotograficzny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GlareOne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sześcian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80 cm z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pokrowc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7FC190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00A21BAC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E1F069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4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74C76A4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System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mocowania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tła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Manfrotto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1314B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B705CB9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3F6C86AA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60C4FA0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57AB8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Wzorzec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kolorystyczny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Calibrite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ColorChecker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Passport Photo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B5C4FC2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336C7A80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770E2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6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F6696A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Plecak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fotograficzny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Lowepro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Pro Trekker BP 550 AW 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AD7B9F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60962B0F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A43E2A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7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F1BDE8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Torba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statywy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oświetleniowe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Manfrotto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LBAG110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B0F2F4C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19CC3446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FEBDFB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8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CB36B9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Torba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transportowa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osprzęt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Godox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CB-06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FF50D0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03152505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9FE2CE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9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70CB092" w14:textId="7235575C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Panel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składany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V-Flat World Foldable V-Flat Kit 2.0,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czarny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>/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biały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(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komplet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dwóch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paneli</w:t>
            </w:r>
            <w:proofErr w:type="spellEnd"/>
            <w:r w:rsidR="004D6EAA">
              <w:rPr>
                <w:rFonts w:ascii="Raleway" w:hAnsi="Raleway"/>
                <w:color w:val="000000"/>
                <w:sz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CDE9C0A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  <w:tr w:rsidR="00732F0F" w:rsidRPr="00732F0F" w14:paraId="47461C21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D39EE2E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10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7351DA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 xml:space="preserve">Blenda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fotograficzna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GlareOne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Bounce Board 5w1 110 cm (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srebrna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złota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biała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czarna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dyf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17DB54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2</w:t>
            </w:r>
          </w:p>
        </w:tc>
      </w:tr>
      <w:tr w:rsidR="00732F0F" w:rsidRPr="00732F0F" w14:paraId="0FA6C2E4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B1E624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11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D6F036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Ekran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dyfuzyjny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na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ramie: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GlareOne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White Flag 75 × 90 cm,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kompl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6CA0822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2</w:t>
            </w:r>
          </w:p>
        </w:tc>
      </w:tr>
      <w:tr w:rsidR="00732F0F" w:rsidRPr="00732F0F" w14:paraId="729083F1" w14:textId="77777777" w:rsidTr="00732F0F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B8F63B2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</w:rPr>
              <w:t>12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6F0665A" w14:textId="77777777" w:rsidR="00732F0F" w:rsidRPr="00732F0F" w:rsidRDefault="00732F0F" w:rsidP="00732F0F">
            <w:pPr>
              <w:spacing w:before="40" w:after="60" w:line="268" w:lineRule="auto"/>
              <w:rPr>
                <w:rFonts w:ascii="Raleway" w:hAnsi="Raleway"/>
                <w:color w:val="000000"/>
              </w:rPr>
            </w:pP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Pierścień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mocowania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statywu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</w:t>
            </w:r>
            <w:proofErr w:type="spellStart"/>
            <w:r w:rsidRPr="00732F0F">
              <w:rPr>
                <w:rFonts w:ascii="Raleway" w:hAnsi="Raleway"/>
                <w:color w:val="000000"/>
                <w:sz w:val="16"/>
              </w:rPr>
              <w:t>i</w:t>
            </w:r>
            <w:proofErr w:type="spellEnd"/>
            <w:r w:rsidRPr="00732F0F">
              <w:rPr>
                <w:rFonts w:ascii="Raleway" w:hAnsi="Raleway"/>
                <w:color w:val="000000"/>
                <w:sz w:val="16"/>
              </w:rPr>
              <w:t xml:space="preserve"> adapter Canon E(B)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F935780" w14:textId="77777777" w:rsidR="00732F0F" w:rsidRPr="00732F0F" w:rsidRDefault="00732F0F" w:rsidP="00732F0F">
            <w:pPr>
              <w:spacing w:before="40" w:after="60" w:line="268" w:lineRule="auto"/>
              <w:jc w:val="center"/>
              <w:rPr>
                <w:rFonts w:ascii="Raleway" w:hAnsi="Raleway"/>
                <w:color w:val="000000"/>
              </w:rPr>
            </w:pPr>
            <w:r w:rsidRPr="00732F0F">
              <w:rPr>
                <w:rFonts w:ascii="Raleway" w:hAnsi="Raleway"/>
                <w:color w:val="000000"/>
                <w:sz w:val="16"/>
              </w:rPr>
              <w:t>1</w:t>
            </w:r>
          </w:p>
        </w:tc>
      </w:tr>
    </w:tbl>
    <w:p w14:paraId="582B0FF6" w14:textId="77777777" w:rsidR="004D6EAA" w:rsidRDefault="004D6EAA" w:rsidP="00992D91">
      <w:pPr>
        <w:spacing w:line="254" w:lineRule="auto"/>
        <w:jc w:val="right"/>
        <w:rPr>
          <w:rFonts w:ascii="Raleway" w:eastAsia="Calibri" w:hAnsi="Raleway" w:cs="Times New Roman"/>
          <w:kern w:val="0"/>
          <w:sz w:val="22"/>
          <w:szCs w:val="22"/>
          <w14:ligatures w14:val="none"/>
        </w:rPr>
      </w:pPr>
    </w:p>
    <w:p w14:paraId="7E4D4F00" w14:textId="77777777" w:rsidR="004D6EAA" w:rsidRPr="004D6EAA" w:rsidRDefault="004D6EAA" w:rsidP="004D6EAA">
      <w:pPr>
        <w:keepNext/>
        <w:keepLines/>
        <w:spacing w:before="240" w:after="0" w:line="276" w:lineRule="auto"/>
        <w:outlineLvl w:val="0"/>
        <w:rPr>
          <w:rFonts w:ascii="Raleway" w:eastAsia="MS Gothic" w:hAnsi="Raleway" w:cs="Times New Roman"/>
          <w:color w:val="000000"/>
          <w:kern w:val="0"/>
          <w:sz w:val="32"/>
          <w:szCs w:val="3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32"/>
          <w:szCs w:val="32"/>
          <w14:ligatures w14:val="none"/>
        </w:rPr>
        <w:lastRenderedPageBreak/>
        <w:t>III. Specyfikacja funkcjonalna i odnośniki zakupowe</w:t>
      </w:r>
    </w:p>
    <w:p w14:paraId="76DCA317" w14:textId="77777777" w:rsidR="004D6EAA" w:rsidRPr="004D6EAA" w:rsidRDefault="004D6EAA" w:rsidP="004D6EAA">
      <w:pPr>
        <w:keepNext/>
        <w:keepLines/>
        <w:spacing w:before="40" w:after="0" w:line="276" w:lineRule="auto"/>
        <w:outlineLvl w:val="1"/>
        <w:rPr>
          <w:rFonts w:ascii="Raleway" w:eastAsia="MS Gothic" w:hAnsi="Raleway" w:cs="Times New Roman"/>
          <w:color w:val="000000"/>
          <w:kern w:val="0"/>
          <w:sz w:val="28"/>
          <w:szCs w:val="28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8"/>
          <w:szCs w:val="28"/>
          <w14:ligatures w14:val="none"/>
        </w:rPr>
        <w:t>Moduł I — sprzęt rejestrujący i oświetleniowy</w:t>
      </w:r>
    </w:p>
    <w:p w14:paraId="09699F5F" w14:textId="77777777" w:rsidR="004D6EAA" w:rsidRPr="004D6EAA" w:rsidRDefault="004D6EAA" w:rsidP="004D6EAA">
      <w:pPr>
        <w:spacing w:after="120" w:line="276" w:lineRule="auto"/>
        <w:rPr>
          <w:rFonts w:ascii="Century Schoolbook" w:eastAsia="MS Gothic" w:hAnsi="Century Schoolbook" w:cs="Times New Roman"/>
          <w:kern w:val="0"/>
          <w:sz w:val="22"/>
          <w:szCs w:val="22"/>
          <w14:ligatures w14:val="none"/>
        </w:rPr>
      </w:pPr>
    </w:p>
    <w:p w14:paraId="3413B649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Lampa błyskowa — równomierne oświetlanie zabytków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Pro-D3 1250</w:t>
      </w:r>
    </w:p>
    <w:p w14:paraId="7344DFE4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1250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Ws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, zasilanie sieciowe, regulacja energii, LED</w:t>
      </w:r>
    </w:p>
    <w:p w14:paraId="344E11B5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Wyzwalacz radiowy — zdalne sterowanie lampami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Connect Pro Canon</w:t>
      </w:r>
    </w:p>
    <w:p w14:paraId="320A2B8A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Sterowanie trzema lampami, TTL/HSS,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AirX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;</w:t>
      </w:r>
    </w:p>
    <w:p w14:paraId="4B351E5B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Nakładka rozpraszająca światło — równomierne oświetlenie dużych powierzchni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Softbox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3×4′ Silver</w:t>
      </w:r>
    </w:p>
    <w:p w14:paraId="4FDA5F00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Prostokątny 90 × 1</w:t>
      </w:r>
    </w:p>
    <w:p w14:paraId="077B69F5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Nakładka rozpraszająca światło — oświetlenie obiektów przestrzennych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Softbox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Octa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4′ Silver</w:t>
      </w:r>
    </w:p>
    <w:p w14:paraId="249C7F26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Ośmiokątny Ø120 cm;</w:t>
      </w:r>
    </w:p>
    <w:p w14:paraId="22C68F8D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Statyw oświetleniowy — ustawianie lamp na wysokości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Manfrotto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1004BAC Master</w:t>
      </w:r>
    </w:p>
    <w:p w14:paraId="367DD749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Udźwig 9 kg; wysokość do 366 cm; amortyzacja</w:t>
      </w:r>
    </w:p>
    <w:p w14:paraId="14B8D4CD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Aparat fotograficzny — wysokorozdzielcza rejestracja muzealiów — Canon EOS R5 Mark II</w:t>
      </w:r>
    </w:p>
    <w:p w14:paraId="11C888AE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Pełna klatka 45 MP, RAW, mocowanie RF,</w:t>
      </w:r>
    </w:p>
    <w:p w14:paraId="55302445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Obiektyw szerokokątny — fotografowanie wielkogabarytowych zabytków — Canon RF 15–35 mm f/2.8L IS USM</w:t>
      </w:r>
    </w:p>
    <w:p w14:paraId="32EC5996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Zakres 15–35 mm, f/2.8,</w:t>
      </w:r>
    </w:p>
    <w:p w14:paraId="3035A643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Obiektyw uniwersalny — zasadnicza dokumentacja obiektów — Canon RF 24–70 mm f/2.8L IS USM</w:t>
      </w:r>
    </w:p>
    <w:p w14:paraId="153818DB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FF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Zakres 24–70 mm, f/2.8,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autofokus</w:t>
      </w:r>
      <w:proofErr w:type="spellEnd"/>
    </w:p>
    <w:p w14:paraId="241E4C19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Obiektyw makro — fotografowanie detali i sygnatur — Canon RF 100 mm f/2.8L Macro IS USM</w:t>
      </w:r>
    </w:p>
    <w:p w14:paraId="395A19F3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Powiększenie do 1,4:1;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autofokus</w:t>
      </w:r>
      <w:proofErr w:type="spellEnd"/>
    </w:p>
    <w:p w14:paraId="50A241F6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Karta pamięci — zapis plików RAW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SanDisk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Extreme PRO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CFexpress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Type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B 256 GB</w:t>
      </w:r>
    </w:p>
    <w:p w14:paraId="7BC96D87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Nośnik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CFexpress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B 256 GB do głównego gniazda</w:t>
      </w:r>
    </w:p>
    <w:p w14:paraId="797BDB36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lastRenderedPageBreak/>
        <w:t xml:space="preserve">Czytnik kart pamięci — import zdjęć </w:t>
      </w:r>
      <w:proofErr w:type="spellStart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>CFexpress</w:t>
      </w:r>
      <w:proofErr w:type="spellEnd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>Type</w:t>
      </w:r>
      <w:proofErr w:type="spellEnd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 xml:space="preserve"> B — </w:t>
      </w:r>
      <w:proofErr w:type="spellStart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>Lexar</w:t>
      </w:r>
      <w:proofErr w:type="spellEnd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>CFexpress</w:t>
      </w:r>
      <w:proofErr w:type="spellEnd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>Type</w:t>
      </w:r>
      <w:proofErr w:type="spellEnd"/>
      <w:r w:rsidRPr="004D6EAA">
        <w:rPr>
          <w:rFonts w:ascii="Raleway" w:eastAsia="MS Gothic" w:hAnsi="Raleway" w:cs="Times New Roman"/>
          <w:b/>
          <w:kern w:val="0"/>
          <w:sz w:val="22"/>
          <w:szCs w:val="22"/>
          <w14:ligatures w14:val="none"/>
        </w:rPr>
        <w:t xml:space="preserve"> B USB 3.2 Gen2 Reader</w:t>
      </w:r>
    </w:p>
    <w:p w14:paraId="1F959A89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Filtr polaryzacyjny — ograniczanie odbić na dużych obiektach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Marumi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CPL Super DHG 82 mm. Dwa egzemplarze, osobno do obiektywów 15–35</w:t>
      </w:r>
    </w:p>
    <w:p w14:paraId="49562D3F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Filtr polaryzacyjny — ograniczanie refleksów w makro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Marumi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Prime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Plasma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Sputtering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CPL 67 mm, kod FILMARMCPL67P</w:t>
      </w:r>
    </w:p>
    <w:p w14:paraId="0A129B90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Filtr UV — ochrona obiektywów podczas pracy terenowej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Marumi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EXUS II UV 82 mm. Dwa egzemplarze do obu obiektywów zmiennoogniskowych.</w:t>
      </w:r>
    </w:p>
    <w:p w14:paraId="06E69658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Filtr UV — ochrona obiektywu do fotografowania detali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Marumi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EXUS II UV 67 mm.</w:t>
      </w:r>
    </w:p>
    <w:p w14:paraId="572255D4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bCs/>
          <w:color w:val="000000"/>
          <w:kern w:val="0"/>
          <w:sz w:val="22"/>
          <w:szCs w:val="22"/>
          <w14:ligatures w14:val="none"/>
        </w:rPr>
        <w:t>Akumulator zapasowy</w:t>
      </w: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— Canon LP-E6P (2 szt.).</w:t>
      </w:r>
    </w:p>
    <w:p w14:paraId="5B439821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Oryginalny akumulator kompatybilny z EOS R5 Mark II. https:/</w:t>
      </w:r>
    </w:p>
    <w:p w14:paraId="4B301C54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bCs/>
          <w:color w:val="000000"/>
          <w:kern w:val="0"/>
          <w:sz w:val="22"/>
          <w:szCs w:val="22"/>
          <w14:ligatures w14:val="none"/>
        </w:rPr>
        <w:t>Karta pamięci zapasowa</w:t>
      </w: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— zabezpieczenie ciągłości zapisu — Karta pamięci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Sandisk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CFexpress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Typ B Extreme Pro 128GB 1700MB/s N</w:t>
      </w:r>
    </w:p>
    <w:p w14:paraId="0FBBA367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Dodatkowy nośnik 256</w:t>
      </w:r>
    </w:p>
    <w:p w14:paraId="2C785493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Dysk SSD — wykonywanie zapasowej kopii zdjęć w terenie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SanDisk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Extreme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Portable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4 TB USB-C; IP55, do 1050 MB/s odczytu.</w:t>
      </w:r>
    </w:p>
    <w:p w14:paraId="1F51610C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Czasza modelująca — ukierunkowanie i regulacja rozsyłu światła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Zoom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Reflector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White, bagnet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(jedna na każdą lampę Pro</w:t>
      </w:r>
    </w:p>
    <w:p w14:paraId="1004D471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Obiektyw makro — dokumentacja drobnych detali w skali 2:1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Venus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Optics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Laowa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90 mm f/2.8 Ultra Macro APO, Canon RF.</w:t>
      </w:r>
    </w:p>
    <w:p w14:paraId="2456A6AE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pełna klatka, apochromatyczna konstrukcja optyczna, ręczna ostrość i przysłona, powiększenie 2:1, minimalna odległość ostrzenia 20,5 cm, masa 619 g.</w:t>
      </w:r>
    </w:p>
    <w:p w14:paraId="2B451A75" w14:textId="77777777" w:rsidR="004D6EAA" w:rsidRPr="004D6EAA" w:rsidRDefault="004D6EAA" w:rsidP="004D6EAA">
      <w:pPr>
        <w:keepNext/>
        <w:keepLines/>
        <w:spacing w:before="40" w:after="0" w:line="276" w:lineRule="auto"/>
        <w:outlineLvl w:val="1"/>
        <w:rPr>
          <w:rFonts w:ascii="Raleway" w:eastAsia="MS Gothic" w:hAnsi="Raleway" w:cs="Times New Roman"/>
          <w:color w:val="000000"/>
          <w:kern w:val="0"/>
          <w:sz w:val="28"/>
          <w:szCs w:val="28"/>
          <w14:ligatures w14:val="none"/>
        </w:rPr>
      </w:pPr>
    </w:p>
    <w:p w14:paraId="1514CBA7" w14:textId="77777777" w:rsidR="004D6EAA" w:rsidRPr="004D6EAA" w:rsidRDefault="004D6EAA" w:rsidP="004D6EAA">
      <w:pPr>
        <w:keepNext/>
        <w:keepLines/>
        <w:spacing w:before="40" w:after="0" w:line="276" w:lineRule="auto"/>
        <w:outlineLvl w:val="1"/>
        <w:rPr>
          <w:rFonts w:ascii="Raleway" w:eastAsia="MS Gothic" w:hAnsi="Raleway" w:cs="Times New Roman"/>
          <w:color w:val="000000"/>
          <w:kern w:val="0"/>
          <w:sz w:val="28"/>
          <w:szCs w:val="28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8"/>
          <w:szCs w:val="28"/>
          <w14:ligatures w14:val="none"/>
        </w:rPr>
        <w:t>Moduł II — osprzęt stanowiskowy i transportowy</w:t>
      </w:r>
    </w:p>
    <w:p w14:paraId="59D594A4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bCs/>
          <w:color w:val="000000"/>
          <w:kern w:val="0"/>
          <w:sz w:val="22"/>
          <w:szCs w:val="22"/>
          <w14:ligatures w14:val="none"/>
        </w:rPr>
        <w:t>Statyw fotograficzny (nogi)</w:t>
      </w: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— stabilne ustawienie aparatu —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Manfrotto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MT055XPRO3 (bez głowicy).</w:t>
      </w:r>
    </w:p>
    <w:p w14:paraId="71B442A6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bCs/>
          <w:color w:val="000000"/>
          <w:kern w:val="0"/>
          <w:sz w:val="22"/>
          <w:szCs w:val="22"/>
          <w14:ligatures w14:val="none"/>
        </w:rPr>
        <w:t>Głowica przekładniowa</w:t>
      </w: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— precyzyjne ustawianie kadru —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Manfrotto</w:t>
      </w:r>
      <w:proofErr w:type="spellEnd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 410 Junior (płytka 410PL / RC4).</w:t>
      </w:r>
    </w:p>
    <w:p w14:paraId="2B6DC9CD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bCs/>
          <w:color w:val="FF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Namiot fotograficzny — </w:t>
      </w:r>
      <w:r w:rsidRPr="004D6EAA">
        <w:rPr>
          <w:rFonts w:ascii="Raleway" w:eastAsia="MS Gothic" w:hAnsi="Raleway" w:cs="Times New Roman"/>
          <w:bCs/>
          <w:color w:val="000000"/>
          <w:kern w:val="0"/>
          <w:sz w:val="22"/>
          <w:szCs w:val="22"/>
          <w14:ligatures w14:val="none"/>
        </w:rPr>
        <w:t xml:space="preserve">ograniczanie niepożądanych refleksów przy dokumentowaniu mniejszych obiektów — </w:t>
      </w:r>
      <w:proofErr w:type="spellStart"/>
      <w:r w:rsidRPr="004D6EAA">
        <w:rPr>
          <w:rFonts w:ascii="Raleway" w:eastAsia="MS Gothic" w:hAnsi="Raleway" w:cs="Times New Roman"/>
          <w:bCs/>
          <w:color w:val="000000"/>
          <w:kern w:val="0"/>
          <w:sz w:val="22"/>
          <w:szCs w:val="22"/>
          <w14:ligatures w14:val="none"/>
        </w:rPr>
        <w:t>GlareOne</w:t>
      </w:r>
      <w:proofErr w:type="spellEnd"/>
      <w:r w:rsidRPr="004D6EAA">
        <w:rPr>
          <w:rFonts w:ascii="Raleway" w:eastAsia="MS Gothic" w:hAnsi="Raleway" w:cs="Times New Roman"/>
          <w:bCs/>
          <w:color w:val="000000"/>
          <w:kern w:val="0"/>
          <w:sz w:val="22"/>
          <w:szCs w:val="22"/>
          <w14:ligatures w14:val="none"/>
        </w:rPr>
        <w:t xml:space="preserve"> sześcian 80 cm z pokrowcem</w:t>
      </w:r>
    </w:p>
    <w:p w14:paraId="2DE37BBD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System mocowania tła — rozstawienie mobilnego stanowiska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Manfrotto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1314B</w:t>
      </w:r>
    </w:p>
    <w:p w14:paraId="0B0ED954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Dwa statywy, regulowana belka do ok. 298 cm i torba</w:t>
      </w:r>
    </w:p>
    <w:p w14:paraId="53B432EC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bCs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CALIBRATE Display Pro HL oraz wzorzec kolorystyczny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ColorChecker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Passport Photo 2 </w:t>
      </w:r>
      <w:r w:rsidRPr="004D6EAA">
        <w:rPr>
          <w:rFonts w:ascii="Raleway" w:eastAsia="MS Gothic" w:hAnsi="Raleway" w:cs="Times New Roman"/>
          <w:bCs/>
          <w:color w:val="000000"/>
          <w:kern w:val="0"/>
          <w:sz w:val="22"/>
          <w:szCs w:val="22"/>
          <w14:ligatures w14:val="none"/>
        </w:rPr>
        <w:t>— porównywalna rejestracja kolorów</w:t>
      </w:r>
    </w:p>
    <w:p w14:paraId="4312658B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Wzorzec barwny i karta </w:t>
      </w:r>
      <w:r w:rsidRPr="004D6EAA">
        <w:rPr>
          <w:rFonts w:ascii="Raleway" w:eastAsia="MS Gothic" w:hAnsi="Raleway" w:cs="Times New Roman"/>
          <w:kern w:val="0"/>
          <w:sz w:val="22"/>
          <w:szCs w:val="22"/>
          <w14:ligatures w14:val="none"/>
        </w:rPr>
        <w:t>szarości</w:t>
      </w:r>
    </w:p>
    <w:p w14:paraId="33CE6F39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lastRenderedPageBreak/>
        <w:t xml:space="preserve">Plecak fotograficzny — zabezpieczony transport aparatu i optyki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Lowepro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Pro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Trekker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BP 550 AW II</w:t>
      </w:r>
    </w:p>
    <w:p w14:paraId="118D9C80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40 l; regulowane przekładki</w:t>
      </w:r>
    </w:p>
    <w:p w14:paraId="00B99639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Futerał lampy — ochrona w transporcie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Profoto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Pro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Monolight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Case 330637</w:t>
      </w:r>
    </w:p>
    <w:p w14:paraId="6AC4B344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Trzy futerały fabryczne</w:t>
      </w:r>
    </w:p>
    <w:p w14:paraId="171E1824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Torba na statywy oświetleniowe — transport trzech podpór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Manfrotto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LBAG110</w:t>
      </w:r>
    </w:p>
    <w:p w14:paraId="7890D340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 xml:space="preserve">Opis techniczny: Pokrowiec na 3 statywy 1004BAC, ok. 110 cm. </w:t>
      </w:r>
      <w:proofErr w:type="spellStart"/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htt</w:t>
      </w:r>
      <w:proofErr w:type="spellEnd"/>
    </w:p>
    <w:p w14:paraId="6705249A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Torba transportowa na osprzęt — mobilne przechowywanie akcesoriów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Godox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CB-06</w:t>
      </w:r>
    </w:p>
    <w:p w14:paraId="4B5A0694" w14:textId="77777777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Opis techniczny: Torba usztywniana, koła, przegrody</w:t>
      </w:r>
    </w:p>
    <w:p w14:paraId="57BB456A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FF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Panel składany — ograniczanie odbić i kontrola kontrastu — V-Flat World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Foldable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V-Flat Kit 2.0, czarny/biały (komplet dwóch paneli)</w:t>
      </w:r>
    </w:p>
    <w:p w14:paraId="4662D1B1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FF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Blenda fotograficzna — odbijanie, pochłanianie i dyfuzja światła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GlareOne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Bounce Board 5w1 110 cm (srebrna, złota, biała,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czarna,dyfuzor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)</w:t>
      </w:r>
    </w:p>
    <w:p w14:paraId="58135980" w14:textId="77777777" w:rsidR="004D6EAA" w:rsidRPr="004D6EAA" w:rsidRDefault="004D6EAA" w:rsidP="004D6EAA">
      <w:pPr>
        <w:keepNext/>
        <w:spacing w:before="120"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Ekran dyfuzyjny na ramie — niezależne rozpraszanie światła przed czaszą bez mocowania na lampie — </w:t>
      </w:r>
      <w:proofErr w:type="spellStart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>GlareOne</w:t>
      </w:r>
      <w:proofErr w:type="spellEnd"/>
      <w:r w:rsidRPr="004D6EAA">
        <w:rPr>
          <w:rFonts w:ascii="Raleway" w:eastAsia="MS Gothic" w:hAnsi="Raleway" w:cs="Times New Roman"/>
          <w:b/>
          <w:color w:val="000000"/>
          <w:kern w:val="0"/>
          <w:sz w:val="22"/>
          <w:szCs w:val="22"/>
          <w14:ligatures w14:val="none"/>
        </w:rPr>
        <w:t xml:space="preserve"> White Flag 75 × 90 cm, komplet</w:t>
      </w:r>
    </w:p>
    <w:p w14:paraId="122DF21A" w14:textId="3C4C4E6F" w:rsidR="004D6EAA" w:rsidRPr="004D6EAA" w:rsidRDefault="004D6EAA" w:rsidP="004D6EAA">
      <w:pPr>
        <w:spacing w:after="120" w:line="276" w:lineRule="auto"/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</w:pPr>
      <w:r w:rsidRPr="004D6EAA">
        <w:rPr>
          <w:rFonts w:ascii="Raleway" w:eastAsia="MS Gothic" w:hAnsi="Raleway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Pierścień mocowania statywu i adapter Canon E(B) – </w:t>
      </w:r>
      <w:r w:rsidRPr="004D6EAA">
        <w:rPr>
          <w:rFonts w:ascii="Raleway" w:eastAsia="MS Gothic" w:hAnsi="Raleway" w:cs="Times New Roman"/>
          <w:color w:val="000000"/>
          <w:kern w:val="0"/>
          <w:sz w:val="22"/>
          <w:szCs w:val="22"/>
          <w14:ligatures w14:val="none"/>
        </w:rPr>
        <w:t>adapter do stabilizacji konstrukcji do fotografii macro - Przeniesienie punktu podparcia z korpusu aparatu na osiowy pierścień obiektywu eliminuje naprężenia bagnetu, obniża środek ciężkości zestawu na głowicy i drastycznie zwiększa sztywność konstrukcji podczas wykonywania serii zdjęć makro.</w:t>
      </w:r>
    </w:p>
    <w:p w14:paraId="1204E6DE" w14:textId="77777777" w:rsidR="004D6EAA" w:rsidRDefault="004D6EAA" w:rsidP="004D6EAA">
      <w:pPr>
        <w:spacing w:line="254" w:lineRule="auto"/>
        <w:jc w:val="both"/>
        <w:rPr>
          <w:rFonts w:ascii="Raleway" w:eastAsia="Calibri" w:hAnsi="Raleway" w:cs="Times New Roman"/>
          <w:kern w:val="0"/>
          <w:sz w:val="22"/>
          <w:szCs w:val="22"/>
          <w14:ligatures w14:val="none"/>
        </w:rPr>
      </w:pPr>
    </w:p>
    <w:p w14:paraId="34F26A1F" w14:textId="07102916" w:rsidR="008335D8" w:rsidRPr="008335D8" w:rsidRDefault="008335D8" w:rsidP="00992D91">
      <w:pPr>
        <w:spacing w:line="254" w:lineRule="auto"/>
        <w:jc w:val="right"/>
        <w:rPr>
          <w:rFonts w:ascii="Raleway" w:eastAsia="Calibri" w:hAnsi="Raleway" w:cs="Times New Roman"/>
          <w:kern w:val="0"/>
          <w:sz w:val="22"/>
          <w:szCs w:val="22"/>
          <w14:ligatures w14:val="none"/>
        </w:rPr>
      </w:pPr>
      <w:r w:rsidRPr="008335D8">
        <w:rPr>
          <w:rFonts w:ascii="Raleway" w:eastAsia="Calibri" w:hAnsi="Raleway" w:cs="Times New Roman"/>
          <w:kern w:val="0"/>
          <w:sz w:val="22"/>
          <w:szCs w:val="22"/>
          <w14:ligatures w14:val="none"/>
        </w:rPr>
        <w:br w:type="page"/>
      </w:r>
      <w:r w:rsidRPr="008335D8">
        <w:rPr>
          <w:rFonts w:ascii="Raleway" w:eastAsia="Calibri" w:hAnsi="Raleway" w:cs="Times New Roman"/>
          <w:kern w:val="0"/>
          <w:sz w:val="22"/>
          <w:szCs w:val="22"/>
          <w14:ligatures w14:val="none"/>
        </w:rPr>
        <w:lastRenderedPageBreak/>
        <w:t>Załącznik nr 2</w:t>
      </w:r>
    </w:p>
    <w:p w14:paraId="52DDE8D3" w14:textId="77777777" w:rsidR="008335D8" w:rsidRPr="008335D8" w:rsidRDefault="008335D8" w:rsidP="008335D8">
      <w:pPr>
        <w:widowControl w:val="0"/>
        <w:suppressAutoHyphens/>
        <w:spacing w:after="0" w:line="240" w:lineRule="auto"/>
        <w:ind w:firstLine="360"/>
        <w:jc w:val="center"/>
        <w:rPr>
          <w:rFonts w:ascii="Calibri" w:eastAsia="Andale Sans UI" w:hAnsi="Calibri" w:cs="Calibri"/>
          <w:b/>
          <w:bCs/>
          <w:sz w:val="22"/>
          <w:szCs w:val="22"/>
          <w14:ligatures w14:val="none"/>
        </w:rPr>
      </w:pPr>
      <w:r w:rsidRPr="008335D8">
        <w:rPr>
          <w:rFonts w:ascii="Calibri" w:eastAsia="Andale Sans UI" w:hAnsi="Calibri" w:cs="Calibri"/>
          <w:b/>
          <w:bCs/>
          <w:sz w:val="22"/>
          <w:szCs w:val="22"/>
          <w14:ligatures w14:val="none"/>
        </w:rPr>
        <w:t>Klauzula Informacyjna RODO  Muzeum Ziemi Tarnowskiej</w:t>
      </w:r>
    </w:p>
    <w:p w14:paraId="2639BE05" w14:textId="77777777" w:rsidR="008335D8" w:rsidRPr="008335D8" w:rsidRDefault="008335D8" w:rsidP="008335D8">
      <w:pPr>
        <w:widowControl w:val="0"/>
        <w:suppressAutoHyphens/>
        <w:spacing w:after="0" w:line="240" w:lineRule="auto"/>
        <w:ind w:firstLine="360"/>
        <w:jc w:val="both"/>
        <w:rPr>
          <w:rFonts w:ascii="Calibri" w:eastAsia="Andale Sans UI" w:hAnsi="Calibri" w:cs="Calibri"/>
          <w:sz w:val="22"/>
          <w:szCs w:val="22"/>
          <w14:ligatures w14:val="none"/>
        </w:rPr>
      </w:pPr>
    </w:p>
    <w:p w14:paraId="103B97B7" w14:textId="77777777" w:rsidR="008335D8" w:rsidRPr="008335D8" w:rsidRDefault="008335D8" w:rsidP="008335D8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</w:pPr>
      <w:r w:rsidRPr="008335D8">
        <w:rPr>
          <w:rFonts w:ascii="Calibri" w:eastAsia="Andale Sans UI" w:hAnsi="Calibri" w:cs="Calibri"/>
          <w:sz w:val="22"/>
          <w:szCs w:val="22"/>
          <w14:ligatures w14:val="none"/>
        </w:rPr>
        <w:t xml:space="preserve">Zgodnie z art. 13 ust. 1 i 2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zwanego dalej RODO) (Dz. U. UE. L. z 2016 r. Nr 119, str. 1 z </w:t>
      </w:r>
      <w:proofErr w:type="spellStart"/>
      <w:r w:rsidRPr="008335D8">
        <w:rPr>
          <w:rFonts w:ascii="Calibri" w:eastAsia="Andale Sans UI" w:hAnsi="Calibri" w:cs="Calibri"/>
          <w:sz w:val="22"/>
          <w:szCs w:val="22"/>
          <w14:ligatures w14:val="none"/>
        </w:rPr>
        <w:t>późn</w:t>
      </w:r>
      <w:proofErr w:type="spellEnd"/>
      <w:r w:rsidRPr="008335D8">
        <w:rPr>
          <w:rFonts w:ascii="Calibri" w:eastAsia="Andale Sans UI" w:hAnsi="Calibri" w:cs="Calibri"/>
          <w:sz w:val="22"/>
          <w:szCs w:val="22"/>
          <w14:ligatures w14:val="none"/>
        </w:rPr>
        <w:t xml:space="preserve">. zm.), informujemy, iż: </w:t>
      </w:r>
    </w:p>
    <w:p w14:paraId="59380F69" w14:textId="77777777" w:rsidR="008335D8" w:rsidRPr="008335D8" w:rsidRDefault="008335D8" w:rsidP="008335D8">
      <w:pPr>
        <w:numPr>
          <w:ilvl w:val="0"/>
          <w:numId w:val="17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Administratorem danych osobowych </w:t>
      </w:r>
      <w:bookmarkStart w:id="0" w:name="_Hlk84171822"/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drugiej Strony umowy / Pełnomocnika (innej osoby reprezentującej drugą Stronę umowy); pracownika drugiej Strony umowy (osób wskazanych do kontaktu / realizacji umowy) </w:t>
      </w:r>
      <w:bookmarkEnd w:id="0"/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jest </w:t>
      </w:r>
      <w:r w:rsidRPr="008335D8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Muzeum Ziemi Tarnowskiej</w:t>
      </w: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, Rynek 3, 33-100 Tarnów, e-mail: rynek@muzeum.tarnow.pl, tel.: 14 621 21 49, zwane dalej Administratorem. </w:t>
      </w:r>
    </w:p>
    <w:p w14:paraId="56B4175E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Administrator wyznaczył inspektora ochrony danych osobowych, z którym może się Pan/Pani kontaktować pod adresem e-mail: </w:t>
      </w:r>
      <w:hyperlink r:id="rId7" w:history="1">
        <w:r w:rsidRPr="008335D8">
          <w:rPr>
            <w:rFonts w:ascii="Calibri" w:eastAsia="Calibri" w:hAnsi="Calibri" w:cs="Calibri"/>
            <w:color w:val="0563C1"/>
            <w:kern w:val="0"/>
            <w:sz w:val="22"/>
            <w:szCs w:val="22"/>
            <w:u w:val="single"/>
            <w14:ligatures w14:val="none"/>
          </w:rPr>
          <w:t>iod.r.andrzejewski@szkoleniaprawnicze.com.pl</w:t>
        </w:r>
      </w:hyperlink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lub pisemnie na adres Administratora. </w:t>
      </w:r>
    </w:p>
    <w:p w14:paraId="55F16463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spacing w:val="-6"/>
          <w:kern w:val="0"/>
          <w:sz w:val="22"/>
          <w:szCs w:val="22"/>
          <w14:ligatures w14:val="none"/>
        </w:rPr>
        <w:t>Dane osobowe:</w:t>
      </w:r>
    </w:p>
    <w:p w14:paraId="28A511BE" w14:textId="77777777" w:rsidR="008335D8" w:rsidRPr="008335D8" w:rsidRDefault="008335D8" w:rsidP="008335D8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drugiej Strony</w:t>
      </w:r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umowy będą przetwarzane w celu zawarcia oraz realizacji umowy. Podstawą prawną przetwarzania danych osobowych jest zawarta umowa lub działania prowadzące do zawarcia takiej umowy (art. 6 ust. 1. lit b RODO). Dane osobowe będą przetwarzane także w celu wypełniania obowiązków prawnych ciążących na Administratorze związanych z rachunkowością, prawem podatkowym (w celu rozliczenia itp.), na podstawie art. 6 ust. 1 lit. c RODO oraz innych aktów prawnych, a także w celach archiwalnych (po ustaniu celu pierwotnego) – na podstawie art. 6 ust. 1 lit. c RODO w zw. z właściwymi przepisami szczególnymi. Dane mogą być przetwarzane (w przypadku konieczności) w celu dochodzenia lub obrony przed roszczeniami, co stanowi uzasadniony interes Administratora w oparciu o art. 6 ust. 1 lit. f RODO;</w:t>
      </w:r>
    </w:p>
    <w:p w14:paraId="5FA66F74" w14:textId="77777777" w:rsidR="008335D8" w:rsidRPr="008335D8" w:rsidRDefault="008335D8" w:rsidP="008335D8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osób reprezentujących drugą Stronę umowy, </w:t>
      </w:r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będą przetwarzane na podstawie obowiązku prawnego, o którym mowa w art. 6 ust. 1 lit. c RODO wynikającego z przepisów prawa określających umocowanie do reprezentowania – w zakresie ważności umów i właściwej reprezentacji stron w celu zawarcia oraz należytej realizacji niniejszej umowy. Podanie tych danych jest warunkiem zawarcia umowy lub ważności podejmowanych czynności; </w:t>
      </w:r>
    </w:p>
    <w:p w14:paraId="0F0E8F48" w14:textId="77777777" w:rsidR="008335D8" w:rsidRPr="008335D8" w:rsidRDefault="008335D8" w:rsidP="008335D8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osób wskazanych przez drugą Stronę umowy, jako osoby do kontaktu/realizacji umowy </w:t>
      </w:r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(imię i nazwisko, służbowe dane kontaktowe, miejsce pracy) będą przetwarzane w prawnie uzasadnionym interesie, o którym mowa w art. 6 ust. 1 lit. f RODO, w celu zawarcia oraz należytej realizacji niniejszej umowy (art. 6 ust. 1 lit. b RODO). Dane mogą być przetwarzane (w przypadku konieczności) w celu dochodzenia lub obrony przed roszczeniami, co stanowi uzasadniony interes Administratora w oparciu o art. 6 ust. 1 lit. f RODO.</w:t>
      </w:r>
    </w:p>
    <w:p w14:paraId="3C9B8457" w14:textId="77777777" w:rsidR="008335D8" w:rsidRPr="008335D8" w:rsidRDefault="008335D8" w:rsidP="008335D8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</w:pPr>
      <w:r w:rsidRPr="008335D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Dane osobowe Administrator danych pozyskał od drugiej Strony umowy, która wskazała Pana/Panią jako osobę upoważnioną do reprezentowania / kontaktu czy realizacji umowy.</w:t>
      </w:r>
    </w:p>
    <w:p w14:paraId="3530C683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Dane osobowe będą ujawniane podmiotom upoważnionym na podstawie przepisów prawa. Nadto dane będą powierzone na podstawie odpowiedniego instrumentu prawnego tzw. podmiotom przetwarzającym, chodzi głównie o dostawców / serwisantów oprogramowania informatycznego / obsługę księgowo-finansową, obsługę z zakresu ochrony danych osobowych. Ponadto w zakresie stanowiącym informację publiczną dane będą ujawniane każdemu zainteresowanemu taką informacją lub publikowane w BIP Administratora. Dane będą udostępniane również podmiotom obsługującym doręczanie korespondencji. </w:t>
      </w:r>
    </w:p>
    <w:p w14:paraId="2B3C5F51" w14:textId="77777777" w:rsidR="008335D8" w:rsidRPr="008335D8" w:rsidRDefault="008335D8" w:rsidP="008335D8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Pana/Pani dane osobowe będą przechowywane przez czas trwania umowy oraz przez wymagany w świetle obowiązującego prawa okres po jej wygaśnięciu, w celu archiwizowania danych lub dochodzenia roszczeń. Dane będą przechowywane w celu archiwalnym nie dłużej niż to wynika z przepisów ustawy z dnia 14 lipca 1983 r. o narodowym zasobie archiwalnym i archiwach. Faktury ustrukturyzowane w </w:t>
      </w:r>
      <w:proofErr w:type="spellStart"/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KSeF</w:t>
      </w:r>
      <w:proofErr w:type="spellEnd"/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(Krajowym Systemie e-Faktur) są przechowywane przez 10 lat, licząc od końca roku kalendarzowego, w którym zostały wystawione.</w:t>
      </w:r>
    </w:p>
    <w:p w14:paraId="46216417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lastRenderedPageBreak/>
        <w:t xml:space="preserve">Przysługuje Panu/Pani prawo: </w:t>
      </w:r>
    </w:p>
    <w:p w14:paraId="0A09B301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bookmarkStart w:id="1" w:name="_Hlk16246549"/>
      <w:bookmarkStart w:id="2" w:name="_Hlk14283109"/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na podstawie art. 15 RODO prawo dostępu do danych osobowych Pana/Pani dotyczących, w tym prawo do uzyskania kopii danych;</w:t>
      </w:r>
    </w:p>
    <w:p w14:paraId="3124EF60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na podstawie art. 16 RODO prawo do żądania sprostowania (poprawienia) danych osobowych;</w:t>
      </w:r>
    </w:p>
    <w:p w14:paraId="710010AF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prawo do usunięcia danych – przysługuje w ramach przesłanek i na warunkach określonych w art. 17 RODO; </w:t>
      </w:r>
    </w:p>
    <w:p w14:paraId="2A8D0F79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prawo ograniczenia przetwarzania – przysługuje w ramach przesłanek </w:t>
      </w: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br/>
        <w:t>i na warunkach określonych w art. 18 RODO;</w:t>
      </w:r>
    </w:p>
    <w:p w14:paraId="00975F37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prawo do przenoszenia danych osobowych – przysługuje w ramach przesłanek i na warunkach określonych w art. 20 RODO;</w:t>
      </w:r>
    </w:p>
    <w:p w14:paraId="4A2C74AE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prawo </w:t>
      </w:r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wniesienia sprzeciwu wobec przetwarzania danych (art. 21 RODO),</w:t>
      </w:r>
      <w:r w:rsidRPr="008335D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Pr="008335D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sprzeciw przysługuje wobec przetwarzania przez Administratora danych w prawnie uzasadnionych celach Administratora z przyczyn związanych z Pana/Pani szczególną sytuacją; </w:t>
      </w:r>
      <w:bookmarkStart w:id="3" w:name="_Hlk7376800"/>
    </w:p>
    <w:p w14:paraId="26851DCA" w14:textId="77777777" w:rsidR="008335D8" w:rsidRPr="008335D8" w:rsidRDefault="008335D8" w:rsidP="008335D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prawo wniesienia skargi do organu nadzorczego (Prezes Urzędu Ochrony Danych Osobowych).</w:t>
      </w:r>
    </w:p>
    <w:bookmarkEnd w:id="1"/>
    <w:bookmarkEnd w:id="2"/>
    <w:bookmarkEnd w:id="3"/>
    <w:p w14:paraId="5BD4A6DF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Dane osobowe nie będą wykorzystywane do zautomatyzowanego podejmowania decyzji ani profilowania, o którym mowa w art. 22 RODO.</w:t>
      </w:r>
    </w:p>
    <w:p w14:paraId="0812A6B6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Podanie danych osobowych jest dobrowolne, jednak jest warunkiem zawarcia i realizacji umowy. Konsekwencją niepodania danych osobowych jest brak możliwości zawarcia i realizacji umowy.</w:t>
      </w:r>
    </w:p>
    <w:p w14:paraId="4E924498" w14:textId="77777777" w:rsidR="008335D8" w:rsidRPr="008335D8" w:rsidRDefault="008335D8" w:rsidP="008335D8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335D8">
        <w:rPr>
          <w:rFonts w:ascii="Calibri" w:eastAsia="Calibri" w:hAnsi="Calibri" w:cs="Calibri"/>
          <w:kern w:val="0"/>
          <w:sz w:val="22"/>
          <w:szCs w:val="22"/>
          <w14:ligatures w14:val="none"/>
        </w:rPr>
        <w:t>Tutaj dowie się Pan/Pani więcej na temat prawa do wniesienia sprzeciwu wobec przetwarzania danych: Przysługuje Panu/Pani prawo do wniesienia sprzeciwu z uwagi na szczególną sytuację. Sprzeciw przysługuje wobec przetwarzania przez Administratora danych w prawnie uzasadnionych celach Administratora (art. 6 ust. 1 lit. f RODO) z przyczyn związanych z Pana/Pani szczególną sytuacją. Powinien/-a Pan/Pani wtedy wskazać nam szczególną sytuację, która Pana/Pani zdaniem uzasadnia zaprzestanie przez nas przetwarzania objętego sprzeciwem. Przestaniemy przetwarzać Pana/Pani dane w tych celach, chyba że wykażemy, że istnieją ważne, prawnie uzasadnione podstawy do przetwarzania, nadrzędne wobec Pana/Pani interesów, praw i wolności lub też, że Pana/Pani dane są nam niezbędne do ustalenia, dochodzenia lub obrony roszczeń. Jeżeli zgodnie z oceną Administratora Pana/Pani interesy będą ważniejsze od interesów Administratora będzie on zobowiązany zaprzestać przetwarzania Pana/Pani danych osobowych w tych celach.</w:t>
      </w:r>
    </w:p>
    <w:p w14:paraId="6FD6134F" w14:textId="77777777" w:rsidR="00231406" w:rsidRDefault="00231406"/>
    <w:sectPr w:rsidR="00231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DEC"/>
    <w:multiLevelType w:val="hybridMultilevel"/>
    <w:tmpl w:val="DAC0933C"/>
    <w:lvl w:ilvl="0" w:tplc="13C0342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B3261D"/>
    <w:multiLevelType w:val="hybridMultilevel"/>
    <w:tmpl w:val="1E948576"/>
    <w:lvl w:ilvl="0" w:tplc="73D07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933C1"/>
    <w:multiLevelType w:val="hybridMultilevel"/>
    <w:tmpl w:val="2D323BD0"/>
    <w:lvl w:ilvl="0" w:tplc="04150011">
      <w:start w:val="1"/>
      <w:numFmt w:val="decimal"/>
      <w:lvlText w:val="%1)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AC5523"/>
    <w:multiLevelType w:val="hybridMultilevel"/>
    <w:tmpl w:val="815652FC"/>
    <w:lvl w:ilvl="0" w:tplc="E83620CA">
      <w:start w:val="1"/>
      <w:numFmt w:val="decimal"/>
      <w:lvlText w:val="%1."/>
      <w:lvlJc w:val="left"/>
      <w:pPr>
        <w:ind w:left="360" w:hanging="360"/>
      </w:pPr>
      <w:rPr>
        <w:rFonts w:ascii="Raleway" w:eastAsia="Calibri" w:hAnsi="Raleway" w:cs="Aptos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6F71DA"/>
    <w:multiLevelType w:val="hybridMultilevel"/>
    <w:tmpl w:val="9C70F13E"/>
    <w:lvl w:ilvl="0" w:tplc="62A2677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6A0F6F"/>
    <w:multiLevelType w:val="hybridMultilevel"/>
    <w:tmpl w:val="EA96FC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BB22E8"/>
    <w:multiLevelType w:val="hybridMultilevel"/>
    <w:tmpl w:val="59C65F66"/>
    <w:lvl w:ilvl="0" w:tplc="DBAE4C8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93101A"/>
    <w:multiLevelType w:val="hybridMultilevel"/>
    <w:tmpl w:val="42CA8C2E"/>
    <w:lvl w:ilvl="0" w:tplc="2E84E192">
      <w:start w:val="1"/>
      <w:numFmt w:val="decimal"/>
      <w:lvlText w:val="%1)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585A29"/>
    <w:multiLevelType w:val="hybridMultilevel"/>
    <w:tmpl w:val="D910F69E"/>
    <w:lvl w:ilvl="0" w:tplc="A9B28228">
      <w:start w:val="1"/>
      <w:numFmt w:val="lowerLetter"/>
      <w:lvlText w:val="%1."/>
      <w:lvlJc w:val="left"/>
      <w:pPr>
        <w:ind w:left="720" w:hanging="360"/>
      </w:pPr>
    </w:lvl>
    <w:lvl w:ilvl="1" w:tplc="BE5690F2">
      <w:start w:val="1"/>
      <w:numFmt w:val="lowerLetter"/>
      <w:lvlText w:val="%2."/>
      <w:lvlJc w:val="left"/>
      <w:pPr>
        <w:ind w:left="1440" w:hanging="360"/>
      </w:pPr>
    </w:lvl>
    <w:lvl w:ilvl="2" w:tplc="098A74DE">
      <w:start w:val="1"/>
      <w:numFmt w:val="lowerRoman"/>
      <w:lvlText w:val="%3."/>
      <w:lvlJc w:val="right"/>
      <w:pPr>
        <w:ind w:left="2160" w:hanging="180"/>
      </w:pPr>
    </w:lvl>
    <w:lvl w:ilvl="3" w:tplc="E90AE730">
      <w:start w:val="1"/>
      <w:numFmt w:val="decimal"/>
      <w:lvlText w:val="%4."/>
      <w:lvlJc w:val="left"/>
      <w:pPr>
        <w:ind w:left="2880" w:hanging="360"/>
      </w:pPr>
    </w:lvl>
    <w:lvl w:ilvl="4" w:tplc="DF98731A">
      <w:start w:val="1"/>
      <w:numFmt w:val="lowerLetter"/>
      <w:lvlText w:val="%5."/>
      <w:lvlJc w:val="left"/>
      <w:pPr>
        <w:ind w:left="3600" w:hanging="360"/>
      </w:pPr>
    </w:lvl>
    <w:lvl w:ilvl="5" w:tplc="17264B16">
      <w:start w:val="1"/>
      <w:numFmt w:val="lowerRoman"/>
      <w:lvlText w:val="%6."/>
      <w:lvlJc w:val="right"/>
      <w:pPr>
        <w:ind w:left="4320" w:hanging="180"/>
      </w:pPr>
    </w:lvl>
    <w:lvl w:ilvl="6" w:tplc="FEA46E82">
      <w:start w:val="1"/>
      <w:numFmt w:val="decimal"/>
      <w:lvlText w:val="%7."/>
      <w:lvlJc w:val="left"/>
      <w:pPr>
        <w:ind w:left="5040" w:hanging="360"/>
      </w:pPr>
    </w:lvl>
    <w:lvl w:ilvl="7" w:tplc="0E02E922">
      <w:start w:val="1"/>
      <w:numFmt w:val="lowerLetter"/>
      <w:lvlText w:val="%8."/>
      <w:lvlJc w:val="left"/>
      <w:pPr>
        <w:ind w:left="5760" w:hanging="360"/>
      </w:pPr>
    </w:lvl>
    <w:lvl w:ilvl="8" w:tplc="43FEE3F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306ED"/>
    <w:multiLevelType w:val="hybridMultilevel"/>
    <w:tmpl w:val="A9CEB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62189"/>
    <w:multiLevelType w:val="hybridMultilevel"/>
    <w:tmpl w:val="B9FA5A0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A618FB"/>
    <w:multiLevelType w:val="hybridMultilevel"/>
    <w:tmpl w:val="0046B7A4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477371"/>
    <w:multiLevelType w:val="hybridMultilevel"/>
    <w:tmpl w:val="590C820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6722DD"/>
    <w:multiLevelType w:val="hybridMultilevel"/>
    <w:tmpl w:val="DDCEAD98"/>
    <w:lvl w:ilvl="0" w:tplc="437E8E40">
      <w:start w:val="1"/>
      <w:numFmt w:val="lowerLetter"/>
      <w:lvlText w:val="%1)"/>
      <w:lvlJc w:val="left"/>
      <w:pPr>
        <w:ind w:left="0" w:firstLine="0"/>
      </w:pPr>
      <w:rPr>
        <w:rFonts w:ascii="Calibri" w:eastAsia="Times New Roman" w:hAnsi="Calibri" w:cs="Calibri" w:hint="default"/>
        <w:sz w:val="22"/>
        <w:szCs w:val="22"/>
      </w:rPr>
    </w:lvl>
    <w:lvl w:ilvl="1" w:tplc="04150003">
      <w:numFmt w:val="decimal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3" w:tplc="04150001">
      <w:numFmt w:val="decimal"/>
      <w:lvlText w:val=""/>
      <w:lvlJc w:val="left"/>
      <w:pPr>
        <w:ind w:left="3796" w:hanging="360"/>
      </w:pPr>
      <w:rPr>
        <w:rFonts w:ascii="Symbol" w:hAnsi="Symbol" w:cs="Symbol" w:hint="default"/>
      </w:rPr>
    </w:lvl>
    <w:lvl w:ilvl="4" w:tplc="04150003">
      <w:numFmt w:val="decimal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236" w:hanging="360"/>
      </w:pPr>
      <w:rPr>
        <w:rFonts w:ascii="Wingdings" w:hAnsi="Wingdings" w:cs="Wingdings" w:hint="default"/>
      </w:rPr>
    </w:lvl>
    <w:lvl w:ilvl="6" w:tplc="04150001">
      <w:numFmt w:val="decimal"/>
      <w:lvlText w:val=""/>
      <w:lvlJc w:val="left"/>
      <w:pPr>
        <w:ind w:left="5956" w:hanging="360"/>
      </w:pPr>
      <w:rPr>
        <w:rFonts w:ascii="Symbol" w:hAnsi="Symbol" w:cs="Symbol" w:hint="default"/>
      </w:rPr>
    </w:lvl>
    <w:lvl w:ilvl="7" w:tplc="04150003">
      <w:numFmt w:val="decimal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39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DE1DAB"/>
    <w:multiLevelType w:val="hybridMultilevel"/>
    <w:tmpl w:val="69B6084C"/>
    <w:lvl w:ilvl="0" w:tplc="1232609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52631A"/>
    <w:multiLevelType w:val="hybridMultilevel"/>
    <w:tmpl w:val="9AD4647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5714C9"/>
    <w:multiLevelType w:val="hybridMultilevel"/>
    <w:tmpl w:val="87926D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1900BA8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C86CF8"/>
    <w:multiLevelType w:val="hybridMultilevel"/>
    <w:tmpl w:val="69A0B298"/>
    <w:lvl w:ilvl="0" w:tplc="089A72B6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lowerLetter"/>
      <w:lvlText w:val="%2."/>
      <w:lvlJc w:val="left"/>
      <w:pPr>
        <w:ind w:left="1080" w:hanging="360"/>
      </w:pPr>
    </w:lvl>
    <w:lvl w:ilvl="2" w:tplc="04150005">
      <w:start w:val="1"/>
      <w:numFmt w:val="lowerRoman"/>
      <w:lvlText w:val="%3."/>
      <w:lvlJc w:val="right"/>
      <w:pPr>
        <w:ind w:left="1800" w:hanging="180"/>
      </w:pPr>
    </w:lvl>
    <w:lvl w:ilvl="3" w:tplc="04150001">
      <w:start w:val="1"/>
      <w:numFmt w:val="decimal"/>
      <w:lvlText w:val="%4."/>
      <w:lvlJc w:val="left"/>
      <w:pPr>
        <w:ind w:left="2520" w:hanging="360"/>
      </w:pPr>
    </w:lvl>
    <w:lvl w:ilvl="4" w:tplc="04150003">
      <w:start w:val="1"/>
      <w:numFmt w:val="lowerLetter"/>
      <w:lvlText w:val="%5."/>
      <w:lvlJc w:val="left"/>
      <w:pPr>
        <w:ind w:left="3240" w:hanging="360"/>
      </w:pPr>
    </w:lvl>
    <w:lvl w:ilvl="5" w:tplc="04150005">
      <w:start w:val="1"/>
      <w:numFmt w:val="lowerRoman"/>
      <w:lvlText w:val="%6."/>
      <w:lvlJc w:val="right"/>
      <w:pPr>
        <w:ind w:left="3960" w:hanging="180"/>
      </w:pPr>
    </w:lvl>
    <w:lvl w:ilvl="6" w:tplc="04150001">
      <w:start w:val="1"/>
      <w:numFmt w:val="decimal"/>
      <w:lvlText w:val="%7."/>
      <w:lvlJc w:val="left"/>
      <w:pPr>
        <w:ind w:left="4680" w:hanging="360"/>
      </w:pPr>
    </w:lvl>
    <w:lvl w:ilvl="7" w:tplc="04150003">
      <w:start w:val="1"/>
      <w:numFmt w:val="lowerLetter"/>
      <w:lvlText w:val="%8."/>
      <w:lvlJc w:val="left"/>
      <w:pPr>
        <w:ind w:left="5400" w:hanging="360"/>
      </w:pPr>
    </w:lvl>
    <w:lvl w:ilvl="8" w:tplc="04150005">
      <w:start w:val="1"/>
      <w:numFmt w:val="lowerRoman"/>
      <w:lvlText w:val="%9."/>
      <w:lvlJc w:val="right"/>
      <w:pPr>
        <w:ind w:left="6120" w:hanging="180"/>
      </w:pPr>
    </w:lvl>
  </w:abstractNum>
  <w:num w:numId="1" w16cid:durableId="11852921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49377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04674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25875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699477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23644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308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33532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25088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3943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86171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9467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30316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157527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93716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2400653">
    <w:abstractNumId w:val="10"/>
  </w:num>
  <w:num w:numId="17" w16cid:durableId="18773495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54740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89736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AD"/>
    <w:rsid w:val="000018B6"/>
    <w:rsid w:val="00231406"/>
    <w:rsid w:val="002A1131"/>
    <w:rsid w:val="004459FD"/>
    <w:rsid w:val="004D6EAA"/>
    <w:rsid w:val="00732F0F"/>
    <w:rsid w:val="008335D8"/>
    <w:rsid w:val="00992D91"/>
    <w:rsid w:val="00A47F04"/>
    <w:rsid w:val="00A80453"/>
    <w:rsid w:val="00AF28AD"/>
    <w:rsid w:val="00BE5D69"/>
    <w:rsid w:val="00C74B8C"/>
    <w:rsid w:val="00F2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733D"/>
  <w15:chartTrackingRefBased/>
  <w15:docId w15:val="{2F3E6C34-07F5-4BF6-B750-55A4EC5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2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2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8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8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8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8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8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8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2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2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2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2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28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28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28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8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28A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335D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35D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018B6"/>
    <w:pPr>
      <w:spacing w:after="0" w:line="240" w:lineRule="auto"/>
    </w:pPr>
    <w:rPr>
      <w:rFonts w:ascii="Century Schoolbook" w:eastAsia="MS Gothic" w:hAnsi="Century Schoolbook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r.andrzejewski@szkoleniaprawnicz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malek@muzeum.tarnow.pl" TargetMode="External"/><Relationship Id="rId5" Type="http://schemas.openxmlformats.org/officeDocument/2006/relationships/hyperlink" Target="mailto:restauro@restauro.com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3130</Words>
  <Characters>18785</Characters>
  <Application>Microsoft Office Word</Application>
  <DocSecurity>0</DocSecurity>
  <Lines>156</Lines>
  <Paragraphs>43</Paragraphs>
  <ScaleCrop>false</ScaleCrop>
  <Company/>
  <LinksUpToDate>false</LinksUpToDate>
  <CharactersWithSpaces>21872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Derus-Krawczyk</dc:creator>
  <cp:keywords/>
  <dc:description/>
  <cp:lastModifiedBy>Katarzyna Derus-Krawczyk</cp:lastModifiedBy>
  <cp:revision>9</cp:revision>
  <dcterms:created xsi:type="dcterms:W3CDTF">2026-10-28T12:25:00Z</dcterms:created>
  <dcterms:modified xsi:type="dcterms:W3CDTF">2026-10-29T07:44:00Z</dcterms:modified>
</cp:coreProperties>
</file>