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53771A" w:rsidRDefault="00F6784C" w:rsidP="006622ED">
      <w:pPr>
        <w:spacing w:line="276" w:lineRule="auto"/>
        <w:ind w:left="6372" w:firstLine="708"/>
        <w:jc w:val="right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Załącznik nr 2</w:t>
      </w:r>
    </w:p>
    <w:p w:rsidR="00F6784C" w:rsidRPr="0053771A" w:rsidRDefault="00AD5A37" w:rsidP="006622ED">
      <w:pPr>
        <w:spacing w:line="276" w:lineRule="auto"/>
        <w:ind w:left="6372"/>
        <w:jc w:val="righ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do zapytania ofertowego 50</w:t>
      </w:r>
      <w:r w:rsidR="00F6784C" w:rsidRPr="0053771A">
        <w:rPr>
          <w:rFonts w:ascii="Candara" w:hAnsi="Candara" w:cs="Arial"/>
          <w:sz w:val="22"/>
          <w:szCs w:val="22"/>
        </w:rPr>
        <w:t>/2018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Umowa 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na wykonanie </w:t>
      </w:r>
      <w:r w:rsidR="00AD5A37">
        <w:rPr>
          <w:rFonts w:ascii="Candara" w:hAnsi="Candara" w:cs="Arial"/>
          <w:b/>
          <w:bCs/>
          <w:sz w:val="22"/>
          <w:szCs w:val="22"/>
        </w:rPr>
        <w:t>materiałów promocyjnych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dla Muzeum Okręgowego w Tarnowie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 xml:space="preserve">zawarta w dniu </w:t>
      </w:r>
      <w:r w:rsidR="0053771A">
        <w:rPr>
          <w:rFonts w:ascii="Candara" w:hAnsi="Candara" w:cs="Arial"/>
          <w:b/>
          <w:bCs/>
          <w:sz w:val="22"/>
          <w:szCs w:val="22"/>
        </w:rPr>
        <w:t>…</w:t>
      </w:r>
      <w:r w:rsidR="00626FEC" w:rsidRPr="0053771A">
        <w:rPr>
          <w:rFonts w:ascii="Candara" w:hAnsi="Candara" w:cs="Arial"/>
          <w:b/>
          <w:bCs/>
          <w:sz w:val="22"/>
          <w:szCs w:val="22"/>
        </w:rPr>
        <w:t xml:space="preserve"> 2018</w:t>
      </w: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pomiędzy: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 Andrzeja </w:t>
      </w:r>
      <w:proofErr w:type="spellStart"/>
      <w:r w:rsidRPr="0053771A">
        <w:rPr>
          <w:rFonts w:ascii="Candara" w:hAnsi="Candara" w:cs="Arial"/>
          <w:sz w:val="22"/>
          <w:szCs w:val="22"/>
        </w:rPr>
        <w:t>Szpunara</w:t>
      </w:r>
      <w:proofErr w:type="spellEnd"/>
      <w:r w:rsidRPr="0053771A">
        <w:rPr>
          <w:rFonts w:ascii="Candara" w:hAnsi="Candara" w:cs="Arial"/>
          <w:sz w:val="22"/>
          <w:szCs w:val="22"/>
        </w:rPr>
        <w:t xml:space="preserve"> - dyrektora,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Zamawiającym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a </w:t>
      </w:r>
    </w:p>
    <w:p w:rsidR="00626FEC" w:rsidRPr="0053771A" w:rsidRDefault="0053771A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reprezentowanym przez: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</w:p>
    <w:p w:rsidR="00626FEC" w:rsidRPr="0053771A" w:rsidRDefault="00626FE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 dalej </w:t>
      </w:r>
      <w:r w:rsidRPr="0053771A">
        <w:rPr>
          <w:rFonts w:ascii="Candara" w:hAnsi="Candara" w:cs="Arial"/>
          <w:b/>
          <w:bCs/>
          <w:sz w:val="22"/>
          <w:szCs w:val="22"/>
        </w:rPr>
        <w:t>Wykonawcą</w:t>
      </w:r>
      <w:r w:rsidRPr="0053771A">
        <w:rPr>
          <w:rFonts w:ascii="Candara" w:hAnsi="Candara" w:cs="Arial"/>
          <w:sz w:val="22"/>
          <w:szCs w:val="22"/>
        </w:rPr>
        <w:t xml:space="preserve">,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both"/>
        <w:rPr>
          <w:rFonts w:ascii="Candara" w:hAnsi="Candara" w:cs="Arial"/>
          <w:i/>
          <w:iCs/>
          <w:sz w:val="22"/>
          <w:szCs w:val="22"/>
        </w:rPr>
      </w:pPr>
      <w:r w:rsidRPr="0053771A">
        <w:rPr>
          <w:rFonts w:ascii="Candara" w:hAnsi="Candara" w:cs="Arial"/>
          <w:i/>
          <w:iCs/>
          <w:sz w:val="22"/>
          <w:szCs w:val="22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53771A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6784C" w:rsidRPr="0053771A" w:rsidRDefault="00F6784C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1.</w:t>
      </w:r>
    </w:p>
    <w:p w:rsidR="004501B0" w:rsidRPr="0053771A" w:rsidRDefault="004501B0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Przedmiotem umowy jest wykonanie i dostawa </w:t>
      </w:r>
      <w:r w:rsidR="0053771A">
        <w:rPr>
          <w:rFonts w:ascii="Candara" w:hAnsi="Candara" w:cs="Arial"/>
          <w:sz w:val="22"/>
          <w:szCs w:val="22"/>
        </w:rPr>
        <w:t>materiałów promocyjnych</w:t>
      </w:r>
      <w:r w:rsidRPr="0053771A">
        <w:rPr>
          <w:rFonts w:ascii="Candara" w:hAnsi="Candara" w:cs="Arial"/>
          <w:sz w:val="22"/>
          <w:szCs w:val="22"/>
        </w:rPr>
        <w:t xml:space="preserve"> zgodnie z poniższa specyfikacją:</w:t>
      </w:r>
    </w:p>
    <w:p w:rsidR="00AD5A37" w:rsidRDefault="00AD5A37" w:rsidP="00421D99">
      <w:pPr>
        <w:pStyle w:val="Akapitzlist"/>
        <w:numPr>
          <w:ilvl w:val="0"/>
          <w:numId w:val="11"/>
        </w:numPr>
        <w:jc w:val="both"/>
        <w:rPr>
          <w:rFonts w:ascii="Candara" w:hAnsi="Candara"/>
          <w:b/>
        </w:rPr>
      </w:pPr>
      <w:r w:rsidRPr="00AE4410">
        <w:rPr>
          <w:rFonts w:ascii="Candara" w:hAnsi="Candara"/>
          <w:b/>
          <w:u w:val="single"/>
        </w:rPr>
        <w:t>kubek reklamowy z uchem</w:t>
      </w:r>
      <w:r w:rsidRPr="00AE4410">
        <w:rPr>
          <w:rFonts w:ascii="Candara" w:hAnsi="Candara"/>
          <w:b/>
        </w:rPr>
        <w:t xml:space="preserve"> (</w:t>
      </w:r>
      <w:r w:rsidR="00390335">
        <w:rPr>
          <w:rFonts w:ascii="Candara" w:hAnsi="Candara"/>
          <w:b/>
        </w:rPr>
        <w:t xml:space="preserve">2 wzory po </w:t>
      </w:r>
      <w:r w:rsidRPr="00AE4410">
        <w:rPr>
          <w:rFonts w:ascii="Candara" w:hAnsi="Candara"/>
          <w:b/>
        </w:rPr>
        <w:t>200 szt.)</w:t>
      </w:r>
    </w:p>
    <w:p w:rsidR="00AD5A37" w:rsidRDefault="00AD5A37" w:rsidP="00421D99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BB3F59">
        <w:rPr>
          <w:rFonts w:ascii="Candara" w:hAnsi="Candara"/>
        </w:rPr>
        <w:t>kształt kubka jak na zdjęciu poglądowym</w:t>
      </w:r>
      <w:r>
        <w:rPr>
          <w:rFonts w:ascii="Candara" w:hAnsi="Candara"/>
        </w:rPr>
        <w:t xml:space="preserve"> (nazwa katalogowa: </w:t>
      </w:r>
      <w:proofErr w:type="spellStart"/>
      <w:r w:rsidRPr="00BE2A3D">
        <w:rPr>
          <w:rFonts w:ascii="Candara" w:hAnsi="Candara"/>
          <w:b/>
        </w:rPr>
        <w:t>tulip</w:t>
      </w:r>
      <w:proofErr w:type="spellEnd"/>
      <w:r w:rsidRPr="00BE2A3D">
        <w:rPr>
          <w:rFonts w:ascii="Candara" w:hAnsi="Candara"/>
          <w:b/>
        </w:rPr>
        <w:t xml:space="preserve"> </w:t>
      </w:r>
      <w:proofErr w:type="spellStart"/>
      <w:r w:rsidRPr="00BE2A3D">
        <w:rPr>
          <w:rFonts w:ascii="Candara" w:hAnsi="Candara"/>
          <w:b/>
        </w:rPr>
        <w:t>new</w:t>
      </w:r>
      <w:proofErr w:type="spellEnd"/>
      <w:r w:rsidRPr="00BE2A3D">
        <w:rPr>
          <w:rFonts w:ascii="Candara" w:hAnsi="Candara"/>
          <w:b/>
        </w:rPr>
        <w:t xml:space="preserve"> </w:t>
      </w:r>
      <w:proofErr w:type="spellStart"/>
      <w:r w:rsidRPr="00BE2A3D">
        <w:rPr>
          <w:rFonts w:ascii="Candara" w:hAnsi="Candara"/>
          <w:b/>
        </w:rPr>
        <w:t>bone</w:t>
      </w:r>
      <w:proofErr w:type="spellEnd"/>
      <w:r w:rsidRPr="00BE2A3D">
        <w:rPr>
          <w:rFonts w:ascii="Candara" w:hAnsi="Candara"/>
          <w:b/>
        </w:rPr>
        <w:t xml:space="preserve"> china</w:t>
      </w:r>
      <w:r>
        <w:rPr>
          <w:rFonts w:ascii="Candara" w:hAnsi="Candara"/>
        </w:rPr>
        <w:t>)</w:t>
      </w:r>
    </w:p>
    <w:p w:rsidR="00AD5A37" w:rsidRPr="00BB3F59" w:rsidRDefault="00AD5A37" w:rsidP="00421D99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BB3F59">
        <w:rPr>
          <w:rFonts w:ascii="Candara" w:hAnsi="Candara"/>
        </w:rPr>
        <w:t>kolor biały</w:t>
      </w:r>
    </w:p>
    <w:p w:rsidR="00AD5A37" w:rsidRPr="00860AFB" w:rsidRDefault="00AD5A37" w:rsidP="00421D99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>
        <w:rPr>
          <w:rFonts w:ascii="Candara" w:hAnsi="Candara"/>
        </w:rPr>
        <w:t>wymiary kubka: wysokość 100</w:t>
      </w:r>
      <w:r w:rsidRPr="00860AFB">
        <w:rPr>
          <w:rFonts w:ascii="Candara" w:hAnsi="Candara"/>
        </w:rPr>
        <w:t xml:space="preserve"> mm, średnica 75</w:t>
      </w:r>
      <w:r>
        <w:rPr>
          <w:rFonts w:ascii="Candara" w:hAnsi="Candara"/>
        </w:rPr>
        <w:t>/67 mm, pojemność 24</w:t>
      </w:r>
      <w:r w:rsidRPr="00860AFB">
        <w:rPr>
          <w:rFonts w:ascii="Candara" w:hAnsi="Candara"/>
        </w:rPr>
        <w:t>0 ml</w:t>
      </w:r>
    </w:p>
    <w:p w:rsidR="00AD5A37" w:rsidRPr="00AF227D" w:rsidRDefault="00AD5A37" w:rsidP="00421D99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860AFB">
        <w:rPr>
          <w:rFonts w:ascii="Candara" w:hAnsi="Candara"/>
        </w:rPr>
        <w:t>nadruk logo z obu stron</w:t>
      </w:r>
      <w:r>
        <w:rPr>
          <w:rFonts w:ascii="Candara" w:hAnsi="Candara"/>
        </w:rPr>
        <w:t xml:space="preserve">, </w:t>
      </w:r>
      <w:r w:rsidRPr="00AF227D">
        <w:rPr>
          <w:rFonts w:ascii="Candara" w:hAnsi="Candara"/>
        </w:rPr>
        <w:t>na powierzchni zewnętrznej</w:t>
      </w:r>
      <w:r>
        <w:rPr>
          <w:rFonts w:ascii="Candara" w:hAnsi="Candara"/>
        </w:rPr>
        <w:t>, w dwóch kolorach, wykonanym</w:t>
      </w:r>
      <w:r>
        <w:rPr>
          <w:rFonts w:ascii="Candara" w:hAnsi="Candara"/>
        </w:rPr>
        <w:br/>
      </w:r>
      <w:r w:rsidRPr="00AF227D">
        <w:rPr>
          <w:rFonts w:ascii="Candara" w:hAnsi="Candara"/>
        </w:rPr>
        <w:t>w technice kalkomanii i wypalania</w:t>
      </w:r>
    </w:p>
    <w:p w:rsidR="00AD5A37" w:rsidRDefault="00AD5A37" w:rsidP="00421D99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860AFB">
        <w:rPr>
          <w:rFonts w:ascii="Candara" w:hAnsi="Candara"/>
        </w:rPr>
        <w:t>projekt graficzny – zostanie dostarczony przez zamawiającego</w:t>
      </w:r>
    </w:p>
    <w:p w:rsidR="00421D99" w:rsidRPr="00863C72" w:rsidRDefault="00421D99" w:rsidP="00421D99">
      <w:pPr>
        <w:pStyle w:val="Akapitzlist"/>
        <w:numPr>
          <w:ilvl w:val="0"/>
          <w:numId w:val="20"/>
        </w:numPr>
        <w:jc w:val="both"/>
        <w:rPr>
          <w:rFonts w:ascii="Candara" w:hAnsi="Candara"/>
        </w:rPr>
      </w:pPr>
      <w:r w:rsidRPr="00863C72">
        <w:rPr>
          <w:rFonts w:ascii="Candara" w:hAnsi="Candara"/>
        </w:rPr>
        <w:t>zdjęcie poglądowe (zał. nr 1)</w:t>
      </w:r>
    </w:p>
    <w:p w:rsidR="00AD5A37" w:rsidRPr="00863C72" w:rsidRDefault="00AD5A37" w:rsidP="00421D99">
      <w:pPr>
        <w:pStyle w:val="Akapitzlist"/>
        <w:numPr>
          <w:ilvl w:val="0"/>
          <w:numId w:val="11"/>
        </w:numPr>
        <w:jc w:val="both"/>
        <w:rPr>
          <w:rFonts w:ascii="Candara" w:hAnsi="Candara"/>
        </w:rPr>
      </w:pPr>
      <w:r w:rsidRPr="00863C72">
        <w:rPr>
          <w:rFonts w:ascii="Candara" w:hAnsi="Candara"/>
          <w:b/>
          <w:u w:val="single"/>
        </w:rPr>
        <w:t>torba bawełniana z nadrukiem</w:t>
      </w:r>
      <w:r w:rsidRPr="00863C72">
        <w:rPr>
          <w:rFonts w:ascii="Candara" w:hAnsi="Candara"/>
          <w:b/>
        </w:rPr>
        <w:t xml:space="preserve"> (200 szt.)</w:t>
      </w:r>
      <w:r w:rsidR="00863C72" w:rsidRPr="00863C72">
        <w:rPr>
          <w:rFonts w:ascii="Candara" w:hAnsi="Candara"/>
          <w:b/>
        </w:rPr>
        <w:t xml:space="preserve"> </w:t>
      </w:r>
    </w:p>
    <w:p w:rsidR="00AD5A37" w:rsidRPr="006B3DF6" w:rsidRDefault="00AD5A37" w:rsidP="00421D99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torba z dnem i bokami, zaprasowana, drelich 280 g w kolorze naturalnym</w:t>
      </w:r>
    </w:p>
    <w:p w:rsidR="00AD5A37" w:rsidRPr="006B3DF6" w:rsidRDefault="00AD5A37" w:rsidP="00421D99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uszy w kolorze czarnym (600 mm)</w:t>
      </w:r>
    </w:p>
    <w:p w:rsidR="00AD5A37" w:rsidRPr="006B3DF6" w:rsidRDefault="00AD5A37" w:rsidP="00421D99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>
        <w:rPr>
          <w:rFonts w:ascii="Candara" w:hAnsi="Candara"/>
        </w:rPr>
        <w:t>wymiary torby: przód i tył</w:t>
      </w:r>
      <w:r w:rsidRPr="006B3DF6">
        <w:rPr>
          <w:rFonts w:ascii="Candara" w:hAnsi="Candara"/>
        </w:rPr>
        <w:t xml:space="preserve"> wysokoś</w:t>
      </w:r>
      <w:r>
        <w:rPr>
          <w:rFonts w:ascii="Candara" w:hAnsi="Candara"/>
        </w:rPr>
        <w:t xml:space="preserve">ć 350 mm, szerokość 380 mm, bok </w:t>
      </w:r>
      <w:r w:rsidRPr="006B3DF6">
        <w:rPr>
          <w:rFonts w:ascii="Candara" w:hAnsi="Candara"/>
        </w:rPr>
        <w:t>szerokość 90 mm</w:t>
      </w:r>
    </w:p>
    <w:p w:rsidR="00AD5A37" w:rsidRPr="006B3DF6" w:rsidRDefault="00AD5A37" w:rsidP="00421D99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druk dwukolorowy z jednej strony (120x200 mm)</w:t>
      </w:r>
    </w:p>
    <w:p w:rsidR="00AD5A37" w:rsidRDefault="00AD5A37" w:rsidP="00421D99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6B3DF6">
        <w:rPr>
          <w:rFonts w:ascii="Candara" w:hAnsi="Candara"/>
        </w:rPr>
        <w:t>projekt graficzny – zostanie dostarczony przez zamawiającego</w:t>
      </w:r>
    </w:p>
    <w:p w:rsidR="00421D99" w:rsidRPr="00863C72" w:rsidRDefault="00421D99" w:rsidP="00421D99">
      <w:pPr>
        <w:pStyle w:val="Akapitzlist"/>
        <w:numPr>
          <w:ilvl w:val="0"/>
          <w:numId w:val="22"/>
        </w:numPr>
        <w:jc w:val="both"/>
        <w:rPr>
          <w:rFonts w:ascii="Candara" w:hAnsi="Candara"/>
        </w:rPr>
      </w:pPr>
      <w:r w:rsidRPr="00863C72">
        <w:rPr>
          <w:rFonts w:ascii="Candara" w:hAnsi="Candara"/>
        </w:rPr>
        <w:t>zdjęcie poglądowe (zał. nr 2)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Wykonanie przedmiotu umowy i jego dostawa, będą dokonane na podstawie zamówienia e-mailowego 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najpóźniej do </w:t>
      </w:r>
      <w:r w:rsidR="00AD5A37" w:rsidRPr="00AD5A37">
        <w:rPr>
          <w:rFonts w:ascii="Candara" w:hAnsi="Candara" w:cs="Arial"/>
          <w:b/>
          <w:bCs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 dni roboczych</w:t>
      </w:r>
      <w:r w:rsidRPr="0053771A">
        <w:rPr>
          <w:rFonts w:ascii="Candara" w:hAnsi="Candara" w:cs="Arial"/>
          <w:sz w:val="22"/>
          <w:szCs w:val="22"/>
        </w:rPr>
        <w:t xml:space="preserve"> od dnia </w:t>
      </w:r>
      <w:r w:rsidR="007E4B1F">
        <w:rPr>
          <w:rFonts w:ascii="Candara" w:hAnsi="Candara" w:cs="Arial"/>
          <w:sz w:val="22"/>
          <w:szCs w:val="22"/>
        </w:rPr>
        <w:t>wysłania</w:t>
      </w:r>
      <w:r w:rsidRPr="0053771A">
        <w:rPr>
          <w:rFonts w:ascii="Candara" w:hAnsi="Candara" w:cs="Arial"/>
          <w:sz w:val="22"/>
          <w:szCs w:val="22"/>
        </w:rPr>
        <w:t xml:space="preserve"> zamówienia od Zamawiającego.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lastRenderedPageBreak/>
        <w:t xml:space="preserve">Miejsce dostawy: Muzeum Okręgowe w Tarnowie, Rynek 3.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Wykonawca dostarczy przedmiot umowy na własny koszt, w</w:t>
      </w:r>
      <w:r w:rsidR="0015791C" w:rsidRPr="0053771A">
        <w:rPr>
          <w:rFonts w:ascii="Candara" w:hAnsi="Candara" w:cs="Arial"/>
          <w:sz w:val="22"/>
          <w:szCs w:val="22"/>
        </w:rPr>
        <w:t xml:space="preserve"> sposób zapewniający ich całość</w:t>
      </w:r>
      <w:r w:rsidR="0015791C" w:rsidRPr="0053771A">
        <w:rPr>
          <w:rFonts w:ascii="Candara" w:hAnsi="Candara" w:cs="Arial"/>
          <w:sz w:val="22"/>
          <w:szCs w:val="22"/>
        </w:rPr>
        <w:br/>
      </w:r>
      <w:r w:rsidRPr="0053771A">
        <w:rPr>
          <w:rFonts w:ascii="Candara" w:hAnsi="Candara" w:cs="Arial"/>
          <w:sz w:val="22"/>
          <w:szCs w:val="22"/>
        </w:rPr>
        <w:t xml:space="preserve">i nienaruszalność.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przypadku stwierdzenia przy odbiorze przedmiotu umowy wad, braków ilościowych </w:t>
      </w:r>
      <w:r w:rsidRPr="0053771A">
        <w:rPr>
          <w:rFonts w:ascii="Candara" w:hAnsi="Candara" w:cs="Arial"/>
          <w:sz w:val="22"/>
          <w:szCs w:val="22"/>
        </w:rPr>
        <w:br/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 w:rsidRPr="0053771A">
        <w:rPr>
          <w:rFonts w:ascii="Candara" w:hAnsi="Candara" w:cs="Arial"/>
          <w:sz w:val="22"/>
          <w:szCs w:val="22"/>
        </w:rPr>
        <w:br/>
        <w:t xml:space="preserve">w celu wymiany na wolne od wad. Wykonawca zobowiązany jest dostarczyć na swój koszt materiały wolne od wad w terminie </w:t>
      </w:r>
      <w:r w:rsidR="0053771A">
        <w:rPr>
          <w:rFonts w:ascii="Candara" w:hAnsi="Candara" w:cs="Arial"/>
          <w:b/>
          <w:bCs/>
          <w:sz w:val="22"/>
          <w:szCs w:val="22"/>
        </w:rPr>
        <w:t>3</w:t>
      </w:r>
      <w:r w:rsidRPr="0053771A">
        <w:rPr>
          <w:rFonts w:ascii="Candara" w:hAnsi="Candara" w:cs="Arial"/>
          <w:b/>
          <w:bCs/>
          <w:sz w:val="22"/>
          <w:szCs w:val="22"/>
        </w:rPr>
        <w:t xml:space="preserve"> dni roboczych </w:t>
      </w:r>
      <w:r w:rsidRPr="0053771A">
        <w:rPr>
          <w:rFonts w:ascii="Candara" w:hAnsi="Candara" w:cs="Arial"/>
          <w:sz w:val="22"/>
          <w:szCs w:val="22"/>
        </w:rPr>
        <w:t xml:space="preserve">od dnia przekazania Wykonawcy informacji o odmowie.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przypadku, gdy Wykonawca, w terminie wskazanym w ust. 5 niniejszego paragrafu nie dostarczy Z</w:t>
      </w:r>
      <w:r w:rsidR="0053771A">
        <w:rPr>
          <w:rFonts w:ascii="Candara" w:hAnsi="Candara" w:cs="Arial"/>
          <w:sz w:val="22"/>
          <w:szCs w:val="22"/>
        </w:rPr>
        <w:t>a</w:t>
      </w:r>
      <w:r w:rsidRPr="0053771A">
        <w:rPr>
          <w:rFonts w:ascii="Candara" w:hAnsi="Candara" w:cs="Arial"/>
          <w:sz w:val="22"/>
          <w:szCs w:val="22"/>
        </w:rPr>
        <w:t xml:space="preserve">mawiającemu materiałów spełniających wymogi ilościowe i jakościowe, Zamawiającemu przysługuje prawo zamówienia materiałów u podmiotu trzeciego </w:t>
      </w:r>
      <w:r w:rsidRPr="0053771A">
        <w:rPr>
          <w:rFonts w:ascii="Candara" w:hAnsi="Candara" w:cs="Arial"/>
          <w:sz w:val="22"/>
          <w:szCs w:val="22"/>
        </w:rPr>
        <w:br/>
        <w:t xml:space="preserve">i obciążenia Wykonawcy ceną materiałów zamówionych u innego podmiotu.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Potwierdzeniem przyjęcia przez Zamawiającego dostawy będzie przyjęcie przez Zamawiającego faktury VAT. 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Ze strony Zamawiającego osobą upoważnioną do potwierdzania realizacji usługi będzie  Bartosz Chmielnik, tel. 14 621 21 49 wew. 97, e-mail b.chmielnik@muzeum.tarnow.pl. Ze strony Wykonawcy osobą upoważniona do przyjęcia zamówienia będzie: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>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706AD" w:rsidRPr="0053771A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Niedopuszczalne jest zawieranie umów przez podwykonawcę z dalszym podwykonawcą.</w:t>
      </w:r>
    </w:p>
    <w:p w:rsidR="00F706AD" w:rsidRDefault="00F706A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6622ED" w:rsidRPr="006622ED" w:rsidRDefault="006622ED" w:rsidP="006622ED">
      <w:pPr>
        <w:numPr>
          <w:ilvl w:val="0"/>
          <w:numId w:val="1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6622ED">
        <w:rPr>
          <w:rFonts w:ascii="Candara" w:hAnsi="Candara" w:cs="Arial"/>
          <w:sz w:val="22"/>
          <w:szCs w:val="22"/>
        </w:rPr>
        <w:t xml:space="preserve">Jeżeli w toku realizacji niniejszej umowy wystąpi potwierdzona przez Zamawiającego konieczność wykonania zamówień przekraczająca kwotę określoną w § 2 ust. 1, Zamawiający może udzielić Wykonawcy zamówienia uzupełniające, którego zakres finansowy nie przekracza 30% wynagrodzenia maksymalnego. W takiej sytuacji Wykonawca obowiązany jest wykonać dodatkowe zlecenie Zamawiającego przy zachowaniu tych samych norm, parametrów i standardów oraz cen określonych załącznikiem nr 1 do umowy, po podpisaniu przez strony aneksu, ustalającego zakres rzeczowy, finansowy i termin realizacji. </w:t>
      </w:r>
    </w:p>
    <w:p w:rsidR="00F706AD" w:rsidRPr="0053771A" w:rsidRDefault="00F706AD" w:rsidP="006622ED">
      <w:pPr>
        <w:tabs>
          <w:tab w:val="left" w:pos="284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2.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 tytułu realizacji przedmiotu umowy, Zamawiający zapłaci Wy</w:t>
      </w:r>
      <w:r w:rsidR="00626FEC" w:rsidRPr="0053771A">
        <w:rPr>
          <w:rFonts w:ascii="Candara" w:hAnsi="Candara" w:cs="Arial"/>
          <w:sz w:val="22"/>
          <w:szCs w:val="22"/>
        </w:rPr>
        <w:t xml:space="preserve">konawcy wynagrodzenie w kwocie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626FEC" w:rsidRPr="0053771A">
        <w:rPr>
          <w:rFonts w:ascii="Candara" w:hAnsi="Candara" w:cs="Arial"/>
          <w:sz w:val="22"/>
          <w:szCs w:val="22"/>
        </w:rPr>
        <w:t xml:space="preserve"> złotych brutto (słownie: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Pr="0053771A">
        <w:rPr>
          <w:rFonts w:ascii="Candara" w:hAnsi="Candara" w:cs="Arial"/>
          <w:sz w:val="22"/>
          <w:szCs w:val="22"/>
        </w:rPr>
        <w:t xml:space="preserve">brutto).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Zapłata nastąpi na podstawie faktury wystawionej przez Wykonawcę, przelewem na konto Wykonawcy nr </w:t>
      </w:r>
      <w:r w:rsidR="0053771A" w:rsidRPr="0053771A">
        <w:rPr>
          <w:rFonts w:ascii="Candara" w:eastAsia="Calibri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w terminie do 14 dni od daty przyjęcia faktury przez Zamawiającego.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706AD" w:rsidRPr="0053771A" w:rsidRDefault="00F706AD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jest podatnikiem podatku od towarów i usług VAT. </w:t>
      </w:r>
    </w:p>
    <w:p w:rsidR="00626FEC" w:rsidRPr="0053771A" w:rsidRDefault="00626FEC" w:rsidP="006622ED">
      <w:pPr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oświadcza, że jest podatnikiem podatku od towarów i usług VAT i posiada numer identyfikacyjny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 xml:space="preserve"> nadany przez</w:t>
      </w:r>
      <w:r w:rsidR="0053771A">
        <w:rPr>
          <w:rFonts w:ascii="Candara" w:hAnsi="Candara" w:cs="Arial"/>
          <w:sz w:val="22"/>
          <w:szCs w:val="22"/>
        </w:rPr>
        <w:t xml:space="preserve"> </w:t>
      </w:r>
      <w:r w:rsidR="0053771A" w:rsidRPr="0053771A">
        <w:rPr>
          <w:rFonts w:ascii="Candara" w:hAnsi="Candara" w:cs="Arial"/>
          <w:sz w:val="22"/>
          <w:szCs w:val="22"/>
          <w:highlight w:val="red"/>
        </w:rPr>
        <w:t>…</w:t>
      </w:r>
      <w:r w:rsidRPr="0053771A">
        <w:rPr>
          <w:rFonts w:ascii="Candara" w:hAnsi="Candara" w:cs="Arial"/>
          <w:sz w:val="22"/>
          <w:szCs w:val="22"/>
        </w:rPr>
        <w:t>.</w:t>
      </w:r>
    </w:p>
    <w:p w:rsidR="00F706AD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C6B13" w:rsidRPr="0053771A" w:rsidRDefault="00FC6B13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lastRenderedPageBreak/>
        <w:t>§ 3.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 zapłaci Zamawiającemu karę umowną: </w:t>
      </w:r>
    </w:p>
    <w:p w:rsidR="00F706AD" w:rsidRPr="000830ED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 zawiniona zwłokę w dostarczeniu przedmiotu zamówienia w terminie określonym w § 1 ust. 2, w </w:t>
      </w:r>
      <w:r w:rsidRPr="000830ED">
        <w:rPr>
          <w:rFonts w:ascii="Candara" w:hAnsi="Candara" w:cs="Arial"/>
          <w:sz w:val="22"/>
          <w:szCs w:val="22"/>
        </w:rPr>
        <w:t xml:space="preserve">wysokości </w:t>
      </w:r>
      <w:r w:rsidR="000830ED" w:rsidRPr="000830ED">
        <w:rPr>
          <w:rFonts w:ascii="Candara" w:hAnsi="Candara" w:cs="Arial"/>
          <w:sz w:val="22"/>
          <w:szCs w:val="22"/>
        </w:rPr>
        <w:t>1,5</w:t>
      </w:r>
      <w:r w:rsidRPr="000830ED">
        <w:rPr>
          <w:rFonts w:ascii="Candara" w:hAnsi="Candara" w:cs="Arial"/>
          <w:sz w:val="22"/>
          <w:szCs w:val="22"/>
        </w:rPr>
        <w:t xml:space="preserve">% wartości wynagrodzenia, o którym mowa w § 2 ust.,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0830ED">
        <w:rPr>
          <w:rFonts w:ascii="Candara" w:hAnsi="Candara" w:cs="Arial"/>
          <w:sz w:val="22"/>
          <w:szCs w:val="22"/>
        </w:rPr>
        <w:t>za opóźnienie w usunięciu wad lub braków ilościowych przedmiotu zamówienia w </w:t>
      </w:r>
      <w:r w:rsidR="0053771A" w:rsidRPr="000830ED">
        <w:rPr>
          <w:rFonts w:ascii="Candara" w:hAnsi="Candara" w:cs="Arial"/>
          <w:sz w:val="22"/>
          <w:szCs w:val="22"/>
        </w:rPr>
        <w:t>terminie określonym w § 1 ust. 5</w:t>
      </w:r>
      <w:r w:rsidRPr="000830ED">
        <w:rPr>
          <w:rFonts w:ascii="Candara" w:hAnsi="Candara" w:cs="Arial"/>
          <w:sz w:val="22"/>
          <w:szCs w:val="22"/>
        </w:rPr>
        <w:t>, w wysokości 1</w:t>
      </w:r>
      <w:r w:rsidR="000830ED" w:rsidRPr="000830ED">
        <w:rPr>
          <w:rFonts w:ascii="Candara" w:hAnsi="Candara" w:cs="Arial"/>
          <w:sz w:val="22"/>
          <w:szCs w:val="22"/>
        </w:rPr>
        <w:t>,5</w:t>
      </w:r>
      <w:r w:rsidRPr="000830ED">
        <w:rPr>
          <w:rFonts w:ascii="Candara" w:hAnsi="Candara" w:cs="Arial"/>
          <w:sz w:val="22"/>
          <w:szCs w:val="22"/>
        </w:rPr>
        <w:t>% wartości</w:t>
      </w:r>
      <w:r w:rsidRPr="0053771A">
        <w:rPr>
          <w:rFonts w:ascii="Candara" w:hAnsi="Candara" w:cs="Arial"/>
          <w:sz w:val="22"/>
          <w:szCs w:val="22"/>
        </w:rPr>
        <w:t xml:space="preserve"> wynagrodzenia, o którym mowa w § 2 ust. 1  za każdy dzień zwłoki, </w:t>
      </w:r>
    </w:p>
    <w:p w:rsidR="00F706AD" w:rsidRPr="0053771A" w:rsidRDefault="00F706AD" w:rsidP="006622ED">
      <w:pPr>
        <w:numPr>
          <w:ilvl w:val="0"/>
          <w:numId w:val="4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 odstąpienie od umowy z przyczyn leżących po stronie Wykonawcy 5</w:t>
      </w:r>
      <w:r w:rsidR="0015791C" w:rsidRPr="0053771A">
        <w:rPr>
          <w:rFonts w:ascii="Candara" w:hAnsi="Candara" w:cs="Arial"/>
          <w:sz w:val="22"/>
          <w:szCs w:val="22"/>
        </w:rPr>
        <w:t>0</w:t>
      </w:r>
      <w:r w:rsidRPr="0053771A">
        <w:rPr>
          <w:rFonts w:ascii="Candara" w:hAnsi="Candara" w:cs="Arial"/>
          <w:sz w:val="22"/>
          <w:szCs w:val="22"/>
        </w:rPr>
        <w:t xml:space="preserve">% wynagrodzenia umownego. 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706AD" w:rsidRPr="0053771A" w:rsidRDefault="00F706AD" w:rsidP="006622ED">
      <w:pPr>
        <w:numPr>
          <w:ilvl w:val="0"/>
          <w:numId w:val="3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Kary umowne mogą być potrącone z wynagrodzenia należnego Wykonawcy.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4.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Zmiany umowy wymagają formy pisemnej.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treści niniejszej umowy nie może być niekorzystna dla Zamawiającego. </w:t>
      </w:r>
    </w:p>
    <w:p w:rsidR="00F706AD" w:rsidRPr="0053771A" w:rsidRDefault="00F706AD" w:rsidP="006622ED">
      <w:pPr>
        <w:numPr>
          <w:ilvl w:val="0"/>
          <w:numId w:val="5"/>
        </w:numPr>
        <w:spacing w:line="276" w:lineRule="auto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Zmiana umowy dokonana z naruszeniem tych postanowień jest nieważna.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5.</w:t>
      </w:r>
    </w:p>
    <w:p w:rsidR="00F706AD" w:rsidRPr="0053771A" w:rsidRDefault="00F706AD" w:rsidP="006622ED">
      <w:pPr>
        <w:numPr>
          <w:ilvl w:val="0"/>
          <w:numId w:val="6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6.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>W sprawach nie uregulowanych umową mają zastosowanie przepisy Kodeksu cywilnego.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706AD" w:rsidRPr="0053771A" w:rsidRDefault="00F706AD" w:rsidP="006622ED">
      <w:pPr>
        <w:numPr>
          <w:ilvl w:val="0"/>
          <w:numId w:val="7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F706AD" w:rsidRPr="0053771A" w:rsidRDefault="00F706AD" w:rsidP="006622ED">
      <w:pPr>
        <w:spacing w:line="276" w:lineRule="auto"/>
        <w:jc w:val="center"/>
        <w:rPr>
          <w:rFonts w:ascii="Candara" w:hAnsi="Candara" w:cs="Arial"/>
          <w:b/>
          <w:bCs/>
          <w:sz w:val="22"/>
          <w:szCs w:val="22"/>
        </w:rPr>
      </w:pPr>
      <w:r w:rsidRPr="0053771A">
        <w:rPr>
          <w:rFonts w:ascii="Candara" w:hAnsi="Candara" w:cs="Arial"/>
          <w:b/>
          <w:bCs/>
          <w:sz w:val="22"/>
          <w:szCs w:val="22"/>
        </w:rPr>
        <w:t>§ 7.</w:t>
      </w:r>
    </w:p>
    <w:p w:rsidR="00F706AD" w:rsidRPr="0053771A" w:rsidRDefault="00F706AD" w:rsidP="006622ED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706AD" w:rsidRPr="0053771A" w:rsidRDefault="00F706AD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F706AD" w:rsidRPr="0053771A" w:rsidRDefault="00F706AD" w:rsidP="006622ED">
      <w:pPr>
        <w:spacing w:line="276" w:lineRule="auto"/>
        <w:ind w:left="708"/>
        <w:rPr>
          <w:rFonts w:ascii="Candara" w:hAnsi="Candara" w:cs="Arial"/>
          <w:sz w:val="22"/>
          <w:szCs w:val="22"/>
        </w:rPr>
      </w:pPr>
      <w:r w:rsidRPr="0053771A">
        <w:rPr>
          <w:rFonts w:ascii="Candara" w:hAnsi="Candara" w:cs="Arial"/>
          <w:sz w:val="22"/>
          <w:szCs w:val="22"/>
        </w:rPr>
        <w:t xml:space="preserve">Wykonawca: </w:t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</w:r>
      <w:r w:rsidRPr="0053771A">
        <w:rPr>
          <w:rFonts w:ascii="Candara" w:hAnsi="Candara" w:cs="Arial"/>
          <w:sz w:val="22"/>
          <w:szCs w:val="22"/>
        </w:rPr>
        <w:tab/>
        <w:t>Zamawiający:</w:t>
      </w:r>
    </w:p>
    <w:p w:rsidR="00F6784C" w:rsidRDefault="00F6784C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  <w:bookmarkStart w:id="0" w:name="_GoBack"/>
      <w:bookmarkEnd w:id="0"/>
      <w:r>
        <w:rPr>
          <w:rFonts w:ascii="Candara" w:hAnsi="Candara" w:cs="Arial"/>
          <w:sz w:val="22"/>
          <w:szCs w:val="22"/>
        </w:rPr>
        <w:lastRenderedPageBreak/>
        <w:t>Załącznik nr 1</w:t>
      </w: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863C72">
      <w:pPr>
        <w:spacing w:line="276" w:lineRule="auto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</w:rPr>
        <w:drawing>
          <wp:inline distT="0" distB="0" distL="0" distR="0">
            <wp:extent cx="3314700" cy="331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.1_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604" cy="33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Załącznik nr 2</w:t>
      </w:r>
    </w:p>
    <w:p w:rsidR="00863C72" w:rsidRDefault="00863C72" w:rsidP="006622ED">
      <w:pPr>
        <w:spacing w:line="276" w:lineRule="auto"/>
        <w:rPr>
          <w:rFonts w:ascii="Candara" w:hAnsi="Candara" w:cs="Arial"/>
          <w:sz w:val="22"/>
          <w:szCs w:val="22"/>
        </w:rPr>
      </w:pPr>
    </w:p>
    <w:p w:rsidR="00863C72" w:rsidRPr="0053771A" w:rsidRDefault="00863C72" w:rsidP="00863C72">
      <w:pPr>
        <w:spacing w:line="276" w:lineRule="auto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/>
          <w:noProof/>
        </w:rPr>
        <w:drawing>
          <wp:inline distT="0" distB="0" distL="0" distR="0" wp14:anchorId="5F3C59D4" wp14:editId="294EFF65">
            <wp:extent cx="5114925" cy="38361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 02_torba bawelni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660" cy="386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C72" w:rsidRPr="0053771A" w:rsidSect="009A2D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9A" w:rsidRDefault="00FB539A" w:rsidP="000B6EAD">
      <w:r>
        <w:separator/>
      </w:r>
    </w:p>
  </w:endnote>
  <w:endnote w:type="continuationSeparator" w:id="0">
    <w:p w:rsidR="00FB539A" w:rsidRDefault="00FB539A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FC6B13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FC6B13">
      <w:rPr>
        <w:rFonts w:ascii="Arial" w:hAnsi="Arial" w:cs="Arial"/>
        <w:b/>
        <w:bCs/>
        <w:noProof/>
        <w:sz w:val="18"/>
        <w:szCs w:val="18"/>
      </w:rPr>
      <w:t>4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9A" w:rsidRDefault="00FB539A" w:rsidP="000B6EAD">
      <w:r>
        <w:separator/>
      </w:r>
    </w:p>
  </w:footnote>
  <w:footnote w:type="continuationSeparator" w:id="0">
    <w:p w:rsidR="00FB539A" w:rsidRDefault="00FB539A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1073A"/>
    <w:multiLevelType w:val="hybridMultilevel"/>
    <w:tmpl w:val="C442D0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F49BC"/>
    <w:multiLevelType w:val="hybridMultilevel"/>
    <w:tmpl w:val="04AE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BE0"/>
    <w:multiLevelType w:val="hybridMultilevel"/>
    <w:tmpl w:val="D972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01A9"/>
    <w:multiLevelType w:val="hybridMultilevel"/>
    <w:tmpl w:val="B7C0F57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F51"/>
    <w:multiLevelType w:val="hybridMultilevel"/>
    <w:tmpl w:val="C7209A0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3CC1"/>
    <w:multiLevelType w:val="hybridMultilevel"/>
    <w:tmpl w:val="E2FA1C64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B36"/>
    <w:multiLevelType w:val="hybridMultilevel"/>
    <w:tmpl w:val="7F9AB32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64B41"/>
    <w:multiLevelType w:val="hybridMultilevel"/>
    <w:tmpl w:val="A43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3267"/>
    <w:multiLevelType w:val="hybridMultilevel"/>
    <w:tmpl w:val="9174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15E51"/>
    <w:multiLevelType w:val="hybridMultilevel"/>
    <w:tmpl w:val="4A062E52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C35D0"/>
    <w:multiLevelType w:val="hybridMultilevel"/>
    <w:tmpl w:val="4D8C8A6C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CF4212"/>
    <w:multiLevelType w:val="hybridMultilevel"/>
    <w:tmpl w:val="BA921F2E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C5538"/>
    <w:multiLevelType w:val="hybridMultilevel"/>
    <w:tmpl w:val="F704066A"/>
    <w:lvl w:ilvl="0" w:tplc="11486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21"/>
  </w:num>
  <w:num w:numId="8">
    <w:abstractNumId w:val="14"/>
  </w:num>
  <w:num w:numId="9">
    <w:abstractNumId w:val="24"/>
  </w:num>
  <w:num w:numId="10">
    <w:abstractNumId w:val="11"/>
  </w:num>
  <w:num w:numId="11">
    <w:abstractNumId w:val="17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13"/>
  </w:num>
  <w:num w:numId="20">
    <w:abstractNumId w:val="20"/>
  </w:num>
  <w:num w:numId="21">
    <w:abstractNumId w:val="16"/>
  </w:num>
  <w:num w:numId="22">
    <w:abstractNumId w:val="23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7002C"/>
    <w:rsid w:val="000830ED"/>
    <w:rsid w:val="0009644E"/>
    <w:rsid w:val="000A3675"/>
    <w:rsid w:val="000A4853"/>
    <w:rsid w:val="000B6EAD"/>
    <w:rsid w:val="0010263A"/>
    <w:rsid w:val="0015791C"/>
    <w:rsid w:val="00205B0E"/>
    <w:rsid w:val="00221FD8"/>
    <w:rsid w:val="00257433"/>
    <w:rsid w:val="002C1FBD"/>
    <w:rsid w:val="002C2004"/>
    <w:rsid w:val="003776B7"/>
    <w:rsid w:val="00390335"/>
    <w:rsid w:val="003B76A3"/>
    <w:rsid w:val="003C625E"/>
    <w:rsid w:val="003D3376"/>
    <w:rsid w:val="003D5977"/>
    <w:rsid w:val="00421D99"/>
    <w:rsid w:val="00446A94"/>
    <w:rsid w:val="004501B0"/>
    <w:rsid w:val="004529B8"/>
    <w:rsid w:val="004A1BF0"/>
    <w:rsid w:val="004E3DC6"/>
    <w:rsid w:val="004E5D87"/>
    <w:rsid w:val="004F02E2"/>
    <w:rsid w:val="004F441E"/>
    <w:rsid w:val="00504ADE"/>
    <w:rsid w:val="005353CD"/>
    <w:rsid w:val="0053771A"/>
    <w:rsid w:val="00582D7F"/>
    <w:rsid w:val="005A278D"/>
    <w:rsid w:val="005B7FB3"/>
    <w:rsid w:val="005F50E4"/>
    <w:rsid w:val="00626FEC"/>
    <w:rsid w:val="006328AF"/>
    <w:rsid w:val="006622ED"/>
    <w:rsid w:val="006A0EB2"/>
    <w:rsid w:val="006B6DF5"/>
    <w:rsid w:val="006F487A"/>
    <w:rsid w:val="00714D03"/>
    <w:rsid w:val="00766250"/>
    <w:rsid w:val="007874EA"/>
    <w:rsid w:val="007957FA"/>
    <w:rsid w:val="007B4039"/>
    <w:rsid w:val="007D1F79"/>
    <w:rsid w:val="007E4B1F"/>
    <w:rsid w:val="00804332"/>
    <w:rsid w:val="00862F23"/>
    <w:rsid w:val="00863C72"/>
    <w:rsid w:val="008732F9"/>
    <w:rsid w:val="008856D5"/>
    <w:rsid w:val="0093540A"/>
    <w:rsid w:val="00951944"/>
    <w:rsid w:val="009571E7"/>
    <w:rsid w:val="009A2D0F"/>
    <w:rsid w:val="009D09BE"/>
    <w:rsid w:val="009D6A77"/>
    <w:rsid w:val="00A9614F"/>
    <w:rsid w:val="00AB78F6"/>
    <w:rsid w:val="00AD5A37"/>
    <w:rsid w:val="00B0425D"/>
    <w:rsid w:val="00B40C69"/>
    <w:rsid w:val="00B47DE7"/>
    <w:rsid w:val="00B7477B"/>
    <w:rsid w:val="00B77DAC"/>
    <w:rsid w:val="00C00E1B"/>
    <w:rsid w:val="00C131E2"/>
    <w:rsid w:val="00C315D9"/>
    <w:rsid w:val="00C7748B"/>
    <w:rsid w:val="00C80471"/>
    <w:rsid w:val="00C811BD"/>
    <w:rsid w:val="00C82C21"/>
    <w:rsid w:val="00C97938"/>
    <w:rsid w:val="00CC1EC6"/>
    <w:rsid w:val="00CE3AE5"/>
    <w:rsid w:val="00D04533"/>
    <w:rsid w:val="00DD2C4B"/>
    <w:rsid w:val="00E41AF9"/>
    <w:rsid w:val="00E54517"/>
    <w:rsid w:val="00E82841"/>
    <w:rsid w:val="00E93EFE"/>
    <w:rsid w:val="00EC5C67"/>
    <w:rsid w:val="00F13407"/>
    <w:rsid w:val="00F47AB1"/>
    <w:rsid w:val="00F6784C"/>
    <w:rsid w:val="00F706AD"/>
    <w:rsid w:val="00F72099"/>
    <w:rsid w:val="00FB539A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9</cp:revision>
  <cp:lastPrinted>2018-07-18T12:11:00Z</cp:lastPrinted>
  <dcterms:created xsi:type="dcterms:W3CDTF">2018-12-03T09:30:00Z</dcterms:created>
  <dcterms:modified xsi:type="dcterms:W3CDTF">2018-12-04T08:45:00Z</dcterms:modified>
</cp:coreProperties>
</file>